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EA5F" w14:textId="77777777" w:rsidR="00CD3814" w:rsidRPr="00CD3814" w:rsidRDefault="00441E43" w:rsidP="00CD3814">
      <w:pPr>
        <w:jc w:val="center"/>
        <w:rPr>
          <w:rFonts w:ascii="Tahoma" w:hAnsi="Tahoma" w:cs="Tahoma"/>
          <w:noProof/>
          <w:sz w:val="72"/>
          <w:szCs w:val="72"/>
          <w:lang w:eastAsia="en-US"/>
        </w:rPr>
      </w:pPr>
      <w:bookmarkStart w:id="0" w:name="_Hlk63157228"/>
      <w:r>
        <w:rPr>
          <w:rFonts w:ascii="Tahoma" w:hAnsi="Tahoma" w:cs="Tahoma"/>
          <w:sz w:val="72"/>
          <w:szCs w:val="72"/>
          <w:lang w:eastAsia="en-US"/>
        </w:rPr>
        <w:t>Weald</w:t>
      </w:r>
    </w:p>
    <w:p w14:paraId="3519411D" w14:textId="77777777"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Primary School</w:t>
      </w:r>
      <w:r w:rsidRPr="00CD3814">
        <w:rPr>
          <w:rFonts w:ascii="Tahoma" w:hAnsi="Tahoma" w:cs="Tahoma"/>
          <w:sz w:val="72"/>
          <w:szCs w:val="72"/>
          <w:lang w:eastAsia="en-US"/>
        </w:rPr>
        <w:t xml:space="preserve"> </w:t>
      </w:r>
    </w:p>
    <w:p w14:paraId="24E3C004" w14:textId="77777777" w:rsidR="00CD3814" w:rsidRPr="00CD3814" w:rsidRDefault="000F1E6A" w:rsidP="00CD3814">
      <w:pPr>
        <w:jc w:val="center"/>
        <w:rPr>
          <w:noProof/>
          <w:sz w:val="56"/>
          <w:szCs w:val="56"/>
          <w:lang w:eastAsia="en-US"/>
        </w:rPr>
      </w:pPr>
      <w:hyperlink r:id="rId10" w:tooltip="&quot;Weald C.P. School, Weald, Sevenoaks, UK&quot; " w:history="1"/>
    </w:p>
    <w:p w14:paraId="504A220F" w14:textId="6B2E480C" w:rsidR="00CD3814" w:rsidRPr="00CD3814" w:rsidRDefault="003009DB" w:rsidP="00CD3814">
      <w:pPr>
        <w:jc w:val="center"/>
        <w:rPr>
          <w:noProof/>
          <w:sz w:val="56"/>
          <w:szCs w:val="56"/>
          <w:lang w:eastAsia="en-US"/>
        </w:rPr>
      </w:pPr>
      <w:r>
        <w:rPr>
          <w:noProof/>
        </w:rPr>
        <w:drawing>
          <wp:anchor distT="0" distB="0" distL="114300" distR="114300" simplePos="0" relativeHeight="251658240" behindDoc="0" locked="0" layoutInCell="1" allowOverlap="1" wp14:anchorId="470973AA" wp14:editId="2AC88F4D">
            <wp:simplePos x="0" y="0"/>
            <wp:positionH relativeFrom="column">
              <wp:posOffset>297815</wp:posOffset>
            </wp:positionH>
            <wp:positionV relativeFrom="paragraph">
              <wp:posOffset>377825</wp:posOffset>
            </wp:positionV>
            <wp:extent cx="4953000" cy="1609725"/>
            <wp:effectExtent l="0" t="0" r="0" b="0"/>
            <wp:wrapSquare wrapText="bothSides"/>
            <wp:docPr id="6" name="site-title" descr="Weald C.P. School, Weald, Sevenoaks, UK">
              <a:hlinkClick xmlns:a="http://schemas.openxmlformats.org/drawingml/2006/main" r:id="rId10"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0" tooltip="&quot;Weald C.P. School, Weald, Sevenoaks, U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pic:spPr>
                </pic:pic>
              </a:graphicData>
            </a:graphic>
            <wp14:sizeRelH relativeFrom="page">
              <wp14:pctWidth>0</wp14:pctWidth>
            </wp14:sizeRelH>
            <wp14:sizeRelV relativeFrom="page">
              <wp14:pctHeight>0</wp14:pctHeight>
            </wp14:sizeRelV>
          </wp:anchor>
        </w:drawing>
      </w:r>
    </w:p>
    <w:p w14:paraId="50A70EE8" w14:textId="77777777" w:rsidR="00CD3814" w:rsidRPr="00CD3814" w:rsidRDefault="00CD3814" w:rsidP="00CD3814">
      <w:pPr>
        <w:jc w:val="center"/>
        <w:rPr>
          <w:sz w:val="120"/>
          <w:szCs w:val="120"/>
          <w:lang w:eastAsia="en-US"/>
        </w:rPr>
      </w:pPr>
    </w:p>
    <w:p w14:paraId="33F3C56E" w14:textId="77777777" w:rsidR="00CD3814" w:rsidRPr="00CD3814" w:rsidRDefault="00CD3814" w:rsidP="00CD3814">
      <w:pPr>
        <w:jc w:val="center"/>
        <w:rPr>
          <w:noProof/>
          <w:sz w:val="120"/>
          <w:szCs w:val="120"/>
          <w:lang w:eastAsia="en-US"/>
        </w:rPr>
      </w:pPr>
    </w:p>
    <w:p w14:paraId="29E9DD10" w14:textId="77777777" w:rsidR="00CD3814" w:rsidRPr="00CD3814" w:rsidRDefault="00CD3814" w:rsidP="00CD3814">
      <w:pPr>
        <w:rPr>
          <w:rFonts w:ascii="Tahoma" w:hAnsi="Tahoma" w:cs="Tahoma"/>
          <w:noProof/>
          <w:sz w:val="72"/>
          <w:szCs w:val="72"/>
          <w:lang w:eastAsia="en-US"/>
        </w:rPr>
      </w:pPr>
    </w:p>
    <w:p w14:paraId="0BD268F6" w14:textId="77777777"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 xml:space="preserve"> </w:t>
      </w:r>
      <w:r w:rsidR="00265958">
        <w:rPr>
          <w:rFonts w:ascii="Tahoma" w:hAnsi="Tahoma" w:cs="Tahoma"/>
          <w:noProof/>
          <w:sz w:val="72"/>
          <w:szCs w:val="72"/>
          <w:lang w:eastAsia="en-US"/>
        </w:rPr>
        <w:t>History</w:t>
      </w:r>
      <w:r w:rsidRPr="00CD3814">
        <w:rPr>
          <w:rFonts w:ascii="Tahoma" w:hAnsi="Tahoma" w:cs="Tahoma"/>
          <w:noProof/>
          <w:sz w:val="72"/>
          <w:szCs w:val="72"/>
          <w:lang w:eastAsia="en-US"/>
        </w:rPr>
        <w:t xml:space="preserve"> Policy</w:t>
      </w:r>
    </w:p>
    <w:p w14:paraId="2211570C" w14:textId="77777777" w:rsidR="00CD3814" w:rsidRPr="00CD3814" w:rsidRDefault="00CD3814" w:rsidP="00CD3814">
      <w:pPr>
        <w:jc w:val="center"/>
        <w:rPr>
          <w:rFonts w:ascii="Tahoma" w:hAnsi="Tahoma" w:cs="Tahoma"/>
          <w:noProof/>
          <w:sz w:val="72"/>
          <w:szCs w:val="72"/>
          <w:lang w:eastAsia="en-US"/>
        </w:rPr>
      </w:pPr>
    </w:p>
    <w:p w14:paraId="0E452B3F" w14:textId="77777777" w:rsidR="00CD3814" w:rsidRPr="00CD3814" w:rsidRDefault="00CD3814" w:rsidP="00CD3814">
      <w:pPr>
        <w:ind w:left="720"/>
        <w:rPr>
          <w:rFonts w:ascii="Tahoma" w:hAnsi="Tahoma" w:cs="Tahoma"/>
          <w:noProof/>
          <w:sz w:val="28"/>
          <w:szCs w:val="28"/>
          <w:u w:val="single"/>
          <w:lang w:eastAsia="en-US"/>
        </w:rPr>
      </w:pPr>
    </w:p>
    <w:p w14:paraId="0E98D918" w14:textId="77777777" w:rsidR="00B970DA" w:rsidRDefault="00B970DA" w:rsidP="007E39D0">
      <w:pPr>
        <w:ind w:left="720"/>
        <w:jc w:val="center"/>
        <w:rPr>
          <w:rFonts w:ascii="Helvetica" w:hAnsi="Helvetica"/>
          <w:color w:val="000000"/>
          <w:sz w:val="29"/>
          <w:szCs w:val="29"/>
        </w:rPr>
      </w:pPr>
    </w:p>
    <w:p w14:paraId="18CD32F5" w14:textId="77777777" w:rsidR="00B970DA" w:rsidRDefault="00B970DA" w:rsidP="007E39D0">
      <w:pPr>
        <w:ind w:left="720"/>
        <w:jc w:val="center"/>
        <w:rPr>
          <w:rFonts w:ascii="Helvetica" w:hAnsi="Helvetica"/>
          <w:color w:val="000000"/>
          <w:sz w:val="29"/>
          <w:szCs w:val="29"/>
        </w:rPr>
      </w:pPr>
    </w:p>
    <w:p w14:paraId="13288E30" w14:textId="77777777" w:rsidR="00B970DA" w:rsidRDefault="00B970DA" w:rsidP="007E39D0">
      <w:pPr>
        <w:ind w:left="720"/>
        <w:jc w:val="center"/>
        <w:rPr>
          <w:rFonts w:ascii="Helvetica" w:hAnsi="Helvetica"/>
          <w:color w:val="000000"/>
          <w:sz w:val="29"/>
          <w:szCs w:val="29"/>
        </w:rPr>
      </w:pPr>
    </w:p>
    <w:p w14:paraId="15E38F39" w14:textId="77777777" w:rsidR="00B970DA" w:rsidRDefault="00B970DA" w:rsidP="007E39D0">
      <w:pPr>
        <w:ind w:left="720"/>
        <w:jc w:val="center"/>
        <w:rPr>
          <w:rFonts w:ascii="Helvetica" w:hAnsi="Helvetica"/>
          <w:color w:val="000000"/>
          <w:sz w:val="29"/>
          <w:szCs w:val="29"/>
        </w:rPr>
      </w:pPr>
    </w:p>
    <w:p w14:paraId="55FA31A2" w14:textId="77777777" w:rsidR="00B970DA" w:rsidRDefault="00B970DA" w:rsidP="007E39D0">
      <w:pPr>
        <w:ind w:left="720"/>
        <w:jc w:val="center"/>
        <w:rPr>
          <w:rFonts w:ascii="Helvetica" w:hAnsi="Helvetica"/>
          <w:color w:val="000000"/>
          <w:sz w:val="29"/>
          <w:szCs w:val="29"/>
        </w:rPr>
      </w:pPr>
    </w:p>
    <w:p w14:paraId="7A4EE8F8" w14:textId="77777777" w:rsidR="00B970DA" w:rsidRDefault="00B970DA" w:rsidP="007E39D0">
      <w:pPr>
        <w:ind w:left="720"/>
        <w:jc w:val="center"/>
        <w:rPr>
          <w:rFonts w:ascii="Helvetica" w:hAnsi="Helvetica"/>
          <w:color w:val="000000"/>
          <w:sz w:val="29"/>
          <w:szCs w:val="29"/>
        </w:rPr>
      </w:pPr>
    </w:p>
    <w:p w14:paraId="404C591F" w14:textId="77777777" w:rsidR="007E39D0" w:rsidRDefault="007E39D0" w:rsidP="007E39D0">
      <w:pPr>
        <w:ind w:left="720"/>
        <w:jc w:val="center"/>
        <w:rPr>
          <w:rFonts w:ascii="Helvetica" w:hAnsi="Helvetica"/>
          <w:color w:val="000000"/>
          <w:sz w:val="29"/>
          <w:szCs w:val="29"/>
        </w:rPr>
      </w:pPr>
      <w:r>
        <w:rPr>
          <w:rFonts w:ascii="Helvetica" w:hAnsi="Helvetica"/>
          <w:color w:val="000000"/>
          <w:sz w:val="29"/>
          <w:szCs w:val="29"/>
        </w:rPr>
        <w:t xml:space="preserve">“We are not makers of history. We are made by history.” </w:t>
      </w:r>
    </w:p>
    <w:p w14:paraId="4C03CACF" w14:textId="77777777" w:rsidR="007E39D0" w:rsidRPr="00CD3814" w:rsidRDefault="007E39D0" w:rsidP="007E39D0">
      <w:pPr>
        <w:ind w:left="720"/>
        <w:jc w:val="center"/>
        <w:rPr>
          <w:rFonts w:ascii="Tahoma" w:hAnsi="Tahoma" w:cs="Tahoma"/>
          <w:noProof/>
          <w:sz w:val="28"/>
          <w:szCs w:val="28"/>
          <w:u w:val="single"/>
          <w:lang w:eastAsia="en-US"/>
        </w:rPr>
      </w:pPr>
      <w:r>
        <w:rPr>
          <w:rFonts w:ascii="Helvetica" w:hAnsi="Helvetica"/>
          <w:color w:val="000000"/>
          <w:sz w:val="29"/>
          <w:szCs w:val="29"/>
        </w:rPr>
        <w:t>– </w:t>
      </w:r>
      <w:hyperlink r:id="rId12" w:history="1">
        <w:r>
          <w:rPr>
            <w:rStyle w:val="Hyperlink"/>
            <w:rFonts w:ascii="Helvetica" w:hAnsi="Helvetica"/>
            <w:b/>
            <w:bCs/>
            <w:color w:val="B50000"/>
            <w:sz w:val="29"/>
            <w:szCs w:val="29"/>
            <w:bdr w:val="none" w:sz="0" w:space="0" w:color="auto" w:frame="1"/>
          </w:rPr>
          <w:t>Martin Luther King, Jr.</w:t>
        </w:r>
      </w:hyperlink>
    </w:p>
    <w:p w14:paraId="48884B27" w14:textId="77777777" w:rsidR="00CD3814" w:rsidRPr="00CD3814" w:rsidRDefault="00CD3814" w:rsidP="00CD3814">
      <w:pPr>
        <w:ind w:left="720"/>
        <w:rPr>
          <w:rFonts w:ascii="Tahoma" w:hAnsi="Tahoma" w:cs="Tahoma"/>
          <w:noProof/>
          <w:sz w:val="28"/>
          <w:szCs w:val="28"/>
          <w:u w:val="single"/>
          <w:lang w:eastAsia="en-US"/>
        </w:rPr>
      </w:pPr>
    </w:p>
    <w:p w14:paraId="2FB7FCD9" w14:textId="77777777" w:rsidR="00CD3814" w:rsidRPr="00CD3814" w:rsidRDefault="00CD3814" w:rsidP="00CD3814">
      <w:pPr>
        <w:ind w:left="720"/>
        <w:rPr>
          <w:rFonts w:ascii="Tahoma" w:hAnsi="Tahoma" w:cs="Tahoma"/>
          <w:noProof/>
          <w:sz w:val="28"/>
          <w:szCs w:val="28"/>
          <w:u w:val="single"/>
          <w:lang w:eastAsia="en-US"/>
        </w:rPr>
      </w:pPr>
    </w:p>
    <w:p w14:paraId="406BD6F7" w14:textId="77777777" w:rsidR="00CD3814" w:rsidRPr="00CD3814" w:rsidRDefault="00CD3814" w:rsidP="00CD3814">
      <w:pPr>
        <w:ind w:left="720"/>
        <w:rPr>
          <w:rFonts w:ascii="Tahoma" w:hAnsi="Tahoma" w:cs="Tahoma"/>
          <w:noProof/>
          <w:sz w:val="28"/>
          <w:szCs w:val="28"/>
          <w:u w:val="single"/>
          <w:lang w:eastAsia="en-US"/>
        </w:rPr>
      </w:pPr>
    </w:p>
    <w:p w14:paraId="04229C2C" w14:textId="77777777" w:rsidR="00CD3814" w:rsidRDefault="00CD3814" w:rsidP="00CD3814">
      <w:pPr>
        <w:ind w:left="720"/>
        <w:rPr>
          <w:rFonts w:ascii="Tahoma" w:hAnsi="Tahoma" w:cs="Tahoma"/>
          <w:noProof/>
          <w:sz w:val="28"/>
          <w:szCs w:val="28"/>
          <w:u w:val="single"/>
          <w:lang w:eastAsia="en-US"/>
        </w:rPr>
      </w:pPr>
    </w:p>
    <w:p w14:paraId="3ECE00AD" w14:textId="77777777" w:rsidR="00441E43" w:rsidRDefault="00441E43" w:rsidP="00CD3814">
      <w:pPr>
        <w:ind w:left="720"/>
        <w:rPr>
          <w:rFonts w:ascii="Tahoma" w:hAnsi="Tahoma" w:cs="Tahoma"/>
          <w:noProof/>
          <w:sz w:val="28"/>
          <w:szCs w:val="28"/>
          <w:u w:val="single"/>
          <w:lang w:eastAsia="en-US"/>
        </w:rPr>
      </w:pPr>
    </w:p>
    <w:p w14:paraId="7FFCCBA1" w14:textId="77777777" w:rsidR="00441E43" w:rsidRDefault="00441E43" w:rsidP="00CD3814">
      <w:pPr>
        <w:ind w:left="720"/>
        <w:rPr>
          <w:rFonts w:ascii="Tahoma" w:hAnsi="Tahoma" w:cs="Tahoma"/>
          <w:noProof/>
          <w:sz w:val="28"/>
          <w:szCs w:val="28"/>
          <w:u w:val="single"/>
          <w:lang w:eastAsia="en-US"/>
        </w:rPr>
      </w:pPr>
    </w:p>
    <w:p w14:paraId="201CD713" w14:textId="77777777" w:rsidR="00441E43" w:rsidRDefault="00441E43" w:rsidP="00CD3814">
      <w:pPr>
        <w:ind w:left="720"/>
        <w:rPr>
          <w:rFonts w:ascii="Tahoma" w:hAnsi="Tahoma" w:cs="Tahoma"/>
          <w:noProof/>
          <w:sz w:val="28"/>
          <w:szCs w:val="28"/>
          <w:u w:val="single"/>
          <w:lang w:eastAsia="en-US"/>
        </w:rPr>
      </w:pPr>
    </w:p>
    <w:p w14:paraId="0D73C9D9" w14:textId="77777777" w:rsidR="00441E43" w:rsidRDefault="00441E43" w:rsidP="00CD3814">
      <w:pPr>
        <w:ind w:left="720"/>
        <w:rPr>
          <w:rFonts w:ascii="Tahoma" w:hAnsi="Tahoma" w:cs="Tahoma"/>
          <w:noProof/>
          <w:sz w:val="28"/>
          <w:szCs w:val="28"/>
          <w:u w:val="single"/>
          <w:lang w:eastAsia="en-US"/>
        </w:rPr>
      </w:pPr>
    </w:p>
    <w:p w14:paraId="2E134A6C" w14:textId="77777777" w:rsidR="00441E43" w:rsidRDefault="00441E43" w:rsidP="00CD3814">
      <w:pPr>
        <w:ind w:left="720"/>
        <w:rPr>
          <w:rFonts w:ascii="Tahoma" w:hAnsi="Tahoma" w:cs="Tahoma"/>
          <w:noProof/>
          <w:sz w:val="28"/>
          <w:szCs w:val="28"/>
          <w:u w:val="single"/>
          <w:lang w:eastAsia="en-US"/>
        </w:rPr>
      </w:pPr>
    </w:p>
    <w:bookmarkEnd w:id="0"/>
    <w:p w14:paraId="351ADABD" w14:textId="77777777" w:rsidR="00CD3814" w:rsidRPr="00CD3814" w:rsidRDefault="00CD3814" w:rsidP="00CD3814">
      <w:pPr>
        <w:rPr>
          <w:rFonts w:ascii="Tahoma" w:hAnsi="Tahoma" w:cs="Tahoma"/>
          <w:noProof/>
          <w:sz w:val="28"/>
          <w:szCs w:val="28"/>
          <w:u w:val="single"/>
          <w:lang w:eastAsia="en-US"/>
        </w:rPr>
      </w:pPr>
    </w:p>
    <w:p w14:paraId="624665C4" w14:textId="77777777" w:rsidR="003439D6" w:rsidRDefault="00265958" w:rsidP="00360A1B">
      <w:pPr>
        <w:autoSpaceDE w:val="0"/>
        <w:autoSpaceDN w:val="0"/>
        <w:adjustRightInd w:val="0"/>
        <w:jc w:val="center"/>
        <w:rPr>
          <w:rFonts w:ascii="Arial" w:hAnsi="Arial" w:cs="Arial"/>
          <w:b/>
          <w:sz w:val="23"/>
          <w:szCs w:val="23"/>
          <w:u w:val="single"/>
        </w:rPr>
      </w:pPr>
      <w:bookmarkStart w:id="1" w:name="_Hlk63157271"/>
      <w:r>
        <w:rPr>
          <w:rFonts w:ascii="Arial" w:hAnsi="Arial" w:cs="Arial"/>
          <w:b/>
          <w:sz w:val="23"/>
          <w:szCs w:val="23"/>
          <w:u w:val="single"/>
        </w:rPr>
        <w:t>History</w:t>
      </w:r>
      <w:r w:rsidR="00360A1B" w:rsidRPr="00360A1B">
        <w:rPr>
          <w:rFonts w:ascii="Arial" w:hAnsi="Arial" w:cs="Arial"/>
          <w:b/>
          <w:sz w:val="23"/>
          <w:szCs w:val="23"/>
          <w:u w:val="single"/>
        </w:rPr>
        <w:t xml:space="preserve"> Policy – </w:t>
      </w:r>
      <w:r w:rsidR="00441E43">
        <w:rPr>
          <w:rFonts w:ascii="Arial" w:hAnsi="Arial" w:cs="Arial"/>
          <w:b/>
          <w:sz w:val="23"/>
          <w:szCs w:val="23"/>
          <w:u w:val="single"/>
        </w:rPr>
        <w:t>Weald Primary</w:t>
      </w:r>
      <w:r w:rsidR="00360A1B" w:rsidRPr="00360A1B">
        <w:rPr>
          <w:rFonts w:ascii="Arial" w:hAnsi="Arial" w:cs="Arial"/>
          <w:b/>
          <w:sz w:val="23"/>
          <w:szCs w:val="23"/>
          <w:u w:val="single"/>
        </w:rPr>
        <w:t xml:space="preserve"> School</w:t>
      </w:r>
    </w:p>
    <w:bookmarkEnd w:id="1"/>
    <w:p w14:paraId="41BAF9A1" w14:textId="77777777" w:rsidR="004A2F7F" w:rsidRPr="00A270B3" w:rsidRDefault="004A2F7F" w:rsidP="004A2F7F">
      <w:pPr>
        <w:jc w:val="center"/>
        <w:rPr>
          <w:rFonts w:ascii="Arial" w:hAnsi="Arial" w:cs="Arial"/>
          <w:b/>
          <w:szCs w:val="24"/>
        </w:rPr>
      </w:pPr>
    </w:p>
    <w:p w14:paraId="3D075EC5" w14:textId="77777777" w:rsidR="00DB1E88" w:rsidRDefault="00DB1E88" w:rsidP="00DB1E88">
      <w:pPr>
        <w:pStyle w:val="Heading1"/>
        <w:pBdr>
          <w:top w:val="single" w:sz="4" w:space="1" w:color="auto"/>
          <w:left w:val="single" w:sz="4" w:space="4" w:color="auto"/>
          <w:bottom w:val="single" w:sz="4" w:space="1" w:color="auto"/>
          <w:right w:val="single" w:sz="4" w:space="4" w:color="auto"/>
        </w:pBdr>
        <w:jc w:val="center"/>
        <w:rPr>
          <w:rStyle w:val="SubtleReference"/>
        </w:rPr>
      </w:pPr>
      <w:bookmarkStart w:id="2" w:name="_Hlk63156425"/>
      <w:r w:rsidRPr="00DB1E88">
        <w:rPr>
          <w:rStyle w:val="SubtleReference"/>
        </w:rPr>
        <w:t>VISION STATEMENT</w:t>
      </w:r>
    </w:p>
    <w:p w14:paraId="5ECB77C4" w14:textId="77777777" w:rsidR="00DB1E88" w:rsidRPr="00A9326D" w:rsidRDefault="00DB1E88" w:rsidP="00DB1E88">
      <w:pPr>
        <w:pStyle w:val="Heading1"/>
        <w:pBdr>
          <w:top w:val="single" w:sz="4" w:space="1" w:color="auto"/>
          <w:left w:val="single" w:sz="4" w:space="4" w:color="auto"/>
          <w:bottom w:val="single" w:sz="4" w:space="1" w:color="auto"/>
          <w:right w:val="single" w:sz="4" w:space="4" w:color="auto"/>
        </w:pBdr>
        <w:jc w:val="center"/>
        <w:rPr>
          <w:smallCaps/>
          <w:color w:val="5A5A5A"/>
        </w:rPr>
      </w:pPr>
      <w:r w:rsidRPr="008668D7">
        <w:rPr>
          <w:rFonts w:ascii="Helvetica" w:hAnsi="Helvetica" w:cs="Helvetica"/>
          <w:color w:val="57604D"/>
          <w:sz w:val="22"/>
          <w:szCs w:val="23"/>
          <w:shd w:val="clear" w:color="auto" w:fill="FFFFFF"/>
        </w:rPr>
        <w:t xml:space="preserve">Independence and self-confidence are viewed as the key drivers to a happy and productive </w:t>
      </w:r>
      <w:proofErr w:type="gramStart"/>
      <w:r w:rsidRPr="008668D7">
        <w:rPr>
          <w:rFonts w:ascii="Helvetica" w:hAnsi="Helvetica" w:cs="Helvetica"/>
          <w:color w:val="57604D"/>
          <w:sz w:val="22"/>
          <w:szCs w:val="23"/>
          <w:shd w:val="clear" w:color="auto" w:fill="FFFFFF"/>
        </w:rPr>
        <w:t>life</w:t>
      </w:r>
      <w:proofErr w:type="gramEnd"/>
      <w:r w:rsidRPr="008668D7">
        <w:rPr>
          <w:rFonts w:ascii="Helvetica" w:hAnsi="Helvetica" w:cs="Helvetica"/>
          <w:color w:val="57604D"/>
          <w:sz w:val="22"/>
          <w:szCs w:val="23"/>
          <w:shd w:val="clear" w:color="auto" w:fill="FFFFFF"/>
        </w:rPr>
        <w:t xml:space="preserve"> and these are nurtured sensitively through Character Education and the caring, positive relationships which underpin everything that we do at Weald. Children are encouraged to fulfil their potential through a broad and creative curriculum that meets the needs of all pupils</w:t>
      </w:r>
      <w:r>
        <w:rPr>
          <w:rFonts w:ascii="Helvetica" w:hAnsi="Helvetica" w:cs="Helvetica"/>
          <w:color w:val="57604D"/>
          <w:sz w:val="22"/>
          <w:szCs w:val="23"/>
          <w:shd w:val="clear" w:color="auto" w:fill="FFFFFF"/>
        </w:rPr>
        <w:t>.</w:t>
      </w:r>
    </w:p>
    <w:bookmarkEnd w:id="2"/>
    <w:p w14:paraId="3EBE8FFE" w14:textId="77777777" w:rsidR="00360A1B" w:rsidRPr="00441E43" w:rsidRDefault="00360A1B" w:rsidP="003E7D4E">
      <w:pPr>
        <w:autoSpaceDE w:val="0"/>
        <w:autoSpaceDN w:val="0"/>
        <w:adjustRightInd w:val="0"/>
        <w:rPr>
          <w:b/>
          <w:szCs w:val="24"/>
        </w:rPr>
      </w:pPr>
    </w:p>
    <w:p w14:paraId="2FA6CB6E" w14:textId="77777777" w:rsidR="00265958" w:rsidRPr="008D1B52" w:rsidRDefault="00265958" w:rsidP="00265958">
      <w:pPr>
        <w:autoSpaceDE w:val="0"/>
        <w:autoSpaceDN w:val="0"/>
        <w:adjustRightInd w:val="0"/>
        <w:rPr>
          <w:rFonts w:ascii="Arial" w:hAnsi="Arial" w:cs="Arial"/>
          <w:b/>
          <w:szCs w:val="24"/>
        </w:rPr>
      </w:pPr>
      <w:r w:rsidRPr="008D1B52">
        <w:rPr>
          <w:rFonts w:ascii="Arial" w:hAnsi="Arial" w:cs="Arial"/>
          <w:b/>
          <w:szCs w:val="24"/>
        </w:rPr>
        <w:t>Introduction</w:t>
      </w:r>
    </w:p>
    <w:p w14:paraId="2CD711BB" w14:textId="77777777" w:rsidR="000414D0" w:rsidRPr="000414D0" w:rsidRDefault="007E39D0" w:rsidP="000414D0">
      <w:pPr>
        <w:pStyle w:val="NormalWeb"/>
        <w:shd w:val="clear" w:color="auto" w:fill="FFFFFF"/>
        <w:rPr>
          <w:rFonts w:ascii="Arial" w:hAnsi="Arial" w:cs="Arial"/>
          <w:sz w:val="22"/>
          <w:szCs w:val="22"/>
        </w:rPr>
      </w:pPr>
      <w:r w:rsidRPr="000414D0">
        <w:rPr>
          <w:rFonts w:ascii="Arial" w:hAnsi="Arial" w:cs="Arial"/>
          <w:sz w:val="22"/>
          <w:szCs w:val="22"/>
        </w:rPr>
        <w:t xml:space="preserve">History is so much more than a record of events; it is the -examination of the past which demands critical use of </w:t>
      </w:r>
      <w:r w:rsidR="00D63151">
        <w:rPr>
          <w:rFonts w:ascii="Arial" w:hAnsi="Arial" w:cs="Arial"/>
          <w:sz w:val="22"/>
          <w:szCs w:val="22"/>
        </w:rPr>
        <w:t>historical skills</w:t>
      </w:r>
      <w:r w:rsidRPr="000414D0">
        <w:rPr>
          <w:rFonts w:ascii="Arial" w:hAnsi="Arial" w:cs="Arial"/>
          <w:sz w:val="22"/>
          <w:szCs w:val="22"/>
        </w:rPr>
        <w:t xml:space="preserve">. It is the process of enquiry, the search for evidence, and the examination of this evidence by sorting, </w:t>
      </w:r>
      <w:proofErr w:type="gramStart"/>
      <w:r w:rsidRPr="000414D0">
        <w:rPr>
          <w:rFonts w:ascii="Arial" w:hAnsi="Arial" w:cs="Arial"/>
          <w:sz w:val="22"/>
          <w:szCs w:val="22"/>
        </w:rPr>
        <w:t>evaluating</w:t>
      </w:r>
      <w:proofErr w:type="gramEnd"/>
      <w:r w:rsidRPr="000414D0">
        <w:rPr>
          <w:rFonts w:ascii="Arial" w:hAnsi="Arial" w:cs="Arial"/>
          <w:sz w:val="22"/>
          <w:szCs w:val="22"/>
        </w:rPr>
        <w:t xml:space="preserve"> and weighing it</w:t>
      </w:r>
      <w:r w:rsidR="00D63151">
        <w:rPr>
          <w:rFonts w:ascii="Arial" w:hAnsi="Arial" w:cs="Arial"/>
          <w:sz w:val="22"/>
          <w:szCs w:val="22"/>
        </w:rPr>
        <w:t xml:space="preserve"> up</w:t>
      </w:r>
      <w:r w:rsidRPr="000414D0">
        <w:rPr>
          <w:rFonts w:ascii="Arial" w:hAnsi="Arial" w:cs="Arial"/>
          <w:sz w:val="22"/>
          <w:szCs w:val="22"/>
        </w:rPr>
        <w:t xml:space="preserve">. </w:t>
      </w:r>
      <w:r w:rsidR="000414D0" w:rsidRPr="000414D0">
        <w:rPr>
          <w:rFonts w:ascii="Arial" w:hAnsi="Arial" w:cs="Arial"/>
          <w:sz w:val="22"/>
          <w:szCs w:val="22"/>
          <w:shd w:val="clear" w:color="auto" w:fill="FFFFFF"/>
        </w:rPr>
        <w:t>We need to see history as a discipline, so that pupils know what to do when faced in their own lives with two versions of the same event. To understand that within the study of histor</w:t>
      </w:r>
      <w:r w:rsidR="000414D0">
        <w:rPr>
          <w:rFonts w:ascii="Arial" w:hAnsi="Arial" w:cs="Arial"/>
          <w:sz w:val="22"/>
          <w:szCs w:val="22"/>
          <w:shd w:val="clear" w:color="auto" w:fill="FFFFFF"/>
        </w:rPr>
        <w:t>ical</w:t>
      </w:r>
      <w:r w:rsidR="000414D0" w:rsidRPr="000414D0">
        <w:rPr>
          <w:rFonts w:ascii="Arial" w:hAnsi="Arial" w:cs="Arial"/>
          <w:sz w:val="22"/>
          <w:szCs w:val="22"/>
          <w:shd w:val="clear" w:color="auto" w:fill="FFFFFF"/>
        </w:rPr>
        <w:t xml:space="preserve"> events </w:t>
      </w:r>
      <w:r w:rsidR="000414D0">
        <w:rPr>
          <w:rFonts w:ascii="Arial" w:hAnsi="Arial" w:cs="Arial"/>
          <w:sz w:val="22"/>
          <w:szCs w:val="22"/>
          <w:shd w:val="clear" w:color="auto" w:fill="FFFFFF"/>
        </w:rPr>
        <w:t>they can be</w:t>
      </w:r>
      <w:r w:rsidR="000414D0" w:rsidRPr="000414D0">
        <w:rPr>
          <w:rFonts w:ascii="Arial" w:hAnsi="Arial" w:cs="Arial"/>
          <w:sz w:val="22"/>
          <w:szCs w:val="22"/>
          <w:shd w:val="clear" w:color="auto" w:fill="FFFFFF"/>
        </w:rPr>
        <w:t xml:space="preserve"> reported in different ways </w:t>
      </w:r>
      <w:r w:rsidR="000414D0" w:rsidRPr="000414D0">
        <w:rPr>
          <w:rFonts w:ascii="Arial" w:hAnsi="Arial" w:cs="Arial"/>
          <w:sz w:val="22"/>
          <w:szCs w:val="22"/>
        </w:rPr>
        <w:t>and as</w:t>
      </w:r>
      <w:r w:rsidRPr="000414D0">
        <w:rPr>
          <w:rFonts w:ascii="Arial" w:hAnsi="Arial" w:cs="Arial"/>
          <w:sz w:val="22"/>
          <w:szCs w:val="22"/>
        </w:rPr>
        <w:t xml:space="preserve"> young historians</w:t>
      </w:r>
      <w:r w:rsidR="000414D0">
        <w:rPr>
          <w:rFonts w:ascii="Arial" w:hAnsi="Arial" w:cs="Arial"/>
          <w:sz w:val="22"/>
          <w:szCs w:val="22"/>
        </w:rPr>
        <w:t>, to</w:t>
      </w:r>
      <w:r w:rsidRPr="000414D0">
        <w:rPr>
          <w:rFonts w:ascii="Arial" w:hAnsi="Arial" w:cs="Arial"/>
          <w:sz w:val="22"/>
          <w:szCs w:val="22"/>
        </w:rPr>
        <w:t xml:space="preserve"> use </w:t>
      </w:r>
      <w:r w:rsidR="000414D0" w:rsidRPr="000414D0">
        <w:rPr>
          <w:rFonts w:ascii="Arial" w:hAnsi="Arial" w:cs="Arial"/>
          <w:sz w:val="22"/>
          <w:szCs w:val="22"/>
        </w:rPr>
        <w:t>the skills taught to</w:t>
      </w:r>
      <w:r w:rsidRPr="000414D0">
        <w:rPr>
          <w:rFonts w:ascii="Arial" w:hAnsi="Arial" w:cs="Arial"/>
          <w:sz w:val="22"/>
          <w:szCs w:val="22"/>
        </w:rPr>
        <w:t xml:space="preserve"> imaginatively reconstruct the past – and to write their </w:t>
      </w:r>
      <w:r w:rsidR="000414D0" w:rsidRPr="000414D0">
        <w:rPr>
          <w:rFonts w:ascii="Arial" w:hAnsi="Arial" w:cs="Arial"/>
          <w:sz w:val="22"/>
          <w:szCs w:val="22"/>
        </w:rPr>
        <w:t>own</w:t>
      </w:r>
      <w:r w:rsidR="009D5ECB">
        <w:rPr>
          <w:rFonts w:ascii="Arial" w:hAnsi="Arial" w:cs="Arial"/>
          <w:sz w:val="22"/>
          <w:szCs w:val="22"/>
        </w:rPr>
        <w:t xml:space="preserve"> lives through</w:t>
      </w:r>
      <w:r w:rsidR="000414D0" w:rsidRPr="000414D0">
        <w:rPr>
          <w:rFonts w:ascii="Arial" w:hAnsi="Arial" w:cs="Arial"/>
          <w:sz w:val="22"/>
          <w:szCs w:val="22"/>
        </w:rPr>
        <w:t xml:space="preserve"> </w:t>
      </w:r>
      <w:r w:rsidRPr="000414D0">
        <w:rPr>
          <w:rFonts w:ascii="Arial" w:hAnsi="Arial" w:cs="Arial"/>
          <w:sz w:val="22"/>
          <w:szCs w:val="22"/>
        </w:rPr>
        <w:t>history.</w:t>
      </w:r>
      <w:r w:rsidR="000414D0" w:rsidRPr="000414D0">
        <w:rPr>
          <w:rFonts w:ascii="Arial" w:hAnsi="Arial" w:cs="Arial"/>
          <w:sz w:val="22"/>
          <w:szCs w:val="22"/>
        </w:rPr>
        <w:t xml:space="preserve"> </w:t>
      </w:r>
    </w:p>
    <w:p w14:paraId="51CFF372" w14:textId="77777777" w:rsidR="008606D2" w:rsidRPr="00EA49C5" w:rsidRDefault="008606D2" w:rsidP="008606D2">
      <w:pPr>
        <w:autoSpaceDE w:val="0"/>
        <w:autoSpaceDN w:val="0"/>
        <w:adjustRightInd w:val="0"/>
        <w:rPr>
          <w:rFonts w:ascii="Arial" w:hAnsi="Arial" w:cs="Arial"/>
          <w:b/>
          <w:bCs/>
          <w:szCs w:val="24"/>
        </w:rPr>
      </w:pPr>
      <w:r w:rsidRPr="00EA49C5">
        <w:rPr>
          <w:rFonts w:ascii="Arial" w:hAnsi="Arial" w:cs="Arial"/>
          <w:b/>
          <w:bCs/>
          <w:szCs w:val="24"/>
        </w:rPr>
        <w:t>Accountability</w:t>
      </w:r>
    </w:p>
    <w:p w14:paraId="31BB4551" w14:textId="77777777" w:rsidR="008606D2" w:rsidRPr="008606D2" w:rsidRDefault="008606D2" w:rsidP="008606D2">
      <w:pPr>
        <w:pStyle w:val="NormalWeb"/>
        <w:shd w:val="clear" w:color="auto" w:fill="FFFFFF"/>
        <w:rPr>
          <w:rFonts w:ascii="Arial" w:hAnsi="Arial" w:cs="Arial"/>
          <w:sz w:val="22"/>
          <w:szCs w:val="22"/>
        </w:rPr>
      </w:pPr>
      <w:r w:rsidRPr="008606D2">
        <w:rPr>
          <w:rFonts w:ascii="Arial" w:hAnsi="Arial" w:cs="Arial"/>
          <w:sz w:val="22"/>
          <w:szCs w:val="22"/>
        </w:rPr>
        <w:t xml:space="preserve">This policy outlines the learning, teaching, </w:t>
      </w:r>
      <w:proofErr w:type="gramStart"/>
      <w:r w:rsidRPr="008606D2">
        <w:rPr>
          <w:rFonts w:ascii="Arial" w:hAnsi="Arial" w:cs="Arial"/>
          <w:sz w:val="22"/>
          <w:szCs w:val="22"/>
        </w:rPr>
        <w:t>organisation</w:t>
      </w:r>
      <w:proofErr w:type="gramEnd"/>
      <w:r w:rsidRPr="008606D2">
        <w:rPr>
          <w:rFonts w:ascii="Arial" w:hAnsi="Arial" w:cs="Arial"/>
          <w:sz w:val="22"/>
          <w:szCs w:val="22"/>
        </w:rPr>
        <w:t xml:space="preserve"> and management of history at Weald Primary School. </w:t>
      </w:r>
    </w:p>
    <w:p w14:paraId="785EF34A" w14:textId="77777777" w:rsidR="008606D2" w:rsidRPr="008606D2" w:rsidRDefault="008606D2" w:rsidP="008606D2">
      <w:pPr>
        <w:autoSpaceDE w:val="0"/>
        <w:autoSpaceDN w:val="0"/>
        <w:adjustRightInd w:val="0"/>
        <w:rPr>
          <w:rFonts w:ascii="Arial" w:hAnsi="Arial" w:cs="Arial"/>
          <w:sz w:val="22"/>
          <w:szCs w:val="22"/>
        </w:rPr>
      </w:pPr>
      <w:r w:rsidRPr="008606D2">
        <w:rPr>
          <w:rFonts w:ascii="Arial" w:hAnsi="Arial" w:cs="Arial"/>
          <w:sz w:val="22"/>
          <w:szCs w:val="22"/>
        </w:rPr>
        <w:t xml:space="preserve">The implementation of this policy is the responsibility of all teaching staff. The responsibility for monitoring and review rests with the history co-ordinator. </w:t>
      </w:r>
    </w:p>
    <w:p w14:paraId="6DA846EE" w14:textId="77777777" w:rsidR="008606D2" w:rsidRPr="008606D2" w:rsidRDefault="008606D2" w:rsidP="008606D2">
      <w:pPr>
        <w:autoSpaceDE w:val="0"/>
        <w:autoSpaceDN w:val="0"/>
        <w:adjustRightInd w:val="0"/>
        <w:rPr>
          <w:rFonts w:ascii="Arial" w:hAnsi="Arial" w:cs="Arial"/>
          <w:sz w:val="22"/>
          <w:szCs w:val="22"/>
        </w:rPr>
      </w:pPr>
    </w:p>
    <w:p w14:paraId="6BB60BC6" w14:textId="77777777" w:rsidR="008606D2" w:rsidRPr="008606D2" w:rsidRDefault="008606D2" w:rsidP="008606D2">
      <w:pPr>
        <w:autoSpaceDE w:val="0"/>
        <w:autoSpaceDN w:val="0"/>
        <w:adjustRightInd w:val="0"/>
        <w:rPr>
          <w:rFonts w:ascii="Arial" w:hAnsi="Arial" w:cs="Arial"/>
          <w:bCs/>
          <w:sz w:val="22"/>
          <w:szCs w:val="22"/>
        </w:rPr>
      </w:pPr>
      <w:r w:rsidRPr="008606D2">
        <w:rPr>
          <w:rFonts w:ascii="Arial" w:hAnsi="Arial" w:cs="Arial"/>
          <w:bCs/>
          <w:sz w:val="22"/>
          <w:szCs w:val="22"/>
        </w:rPr>
        <w:t xml:space="preserve">The role of the </w:t>
      </w:r>
      <w:r w:rsidRPr="008606D2">
        <w:rPr>
          <w:rFonts w:ascii="Arial" w:hAnsi="Arial" w:cs="Arial"/>
          <w:b/>
          <w:sz w:val="22"/>
          <w:szCs w:val="22"/>
        </w:rPr>
        <w:t>History Leadership Team</w:t>
      </w:r>
      <w:r w:rsidRPr="008606D2">
        <w:rPr>
          <w:rFonts w:ascii="Arial" w:hAnsi="Arial" w:cs="Arial"/>
          <w:bCs/>
          <w:sz w:val="22"/>
          <w:szCs w:val="22"/>
        </w:rPr>
        <w:t xml:space="preserve"> is to:</w:t>
      </w:r>
    </w:p>
    <w:p w14:paraId="41EE99C0" w14:textId="77777777" w:rsidR="008606D2" w:rsidRPr="008606D2" w:rsidRDefault="008606D2" w:rsidP="008606D2">
      <w:pPr>
        <w:autoSpaceDE w:val="0"/>
        <w:autoSpaceDN w:val="0"/>
        <w:adjustRightInd w:val="0"/>
        <w:rPr>
          <w:rFonts w:ascii="Arial" w:hAnsi="Arial" w:cs="Arial"/>
          <w:bCs/>
          <w:sz w:val="22"/>
          <w:szCs w:val="22"/>
        </w:rPr>
      </w:pPr>
    </w:p>
    <w:p w14:paraId="798D2719"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Support colleagues in teaching the subject content and developing their skills in planning, </w:t>
      </w:r>
      <w:proofErr w:type="gramStart"/>
      <w:r w:rsidRPr="008606D2">
        <w:rPr>
          <w:rFonts w:ascii="Arial" w:eastAsia="Times New Roman" w:hAnsi="Arial" w:cs="Arial"/>
          <w:lang w:eastAsia="en-GB"/>
        </w:rPr>
        <w:t>teaching</w:t>
      </w:r>
      <w:proofErr w:type="gramEnd"/>
      <w:r w:rsidRPr="008606D2">
        <w:rPr>
          <w:rFonts w:ascii="Arial" w:eastAsia="Times New Roman" w:hAnsi="Arial" w:cs="Arial"/>
          <w:lang w:eastAsia="en-GB"/>
        </w:rPr>
        <w:t xml:space="preserve"> and assessing History.</w:t>
      </w:r>
    </w:p>
    <w:p w14:paraId="3721EDCF"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Update and oversee the audit of resources needed to deliver the curriculum.</w:t>
      </w:r>
    </w:p>
    <w:p w14:paraId="2BACDE44"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Monitor progression and evaluate the impact of the learning and teaching of </w:t>
      </w:r>
      <w:proofErr w:type="gramStart"/>
      <w:r w:rsidRPr="008606D2">
        <w:rPr>
          <w:rFonts w:ascii="Arial" w:eastAsia="Times New Roman" w:hAnsi="Arial" w:cs="Arial"/>
          <w:lang w:eastAsia="en-GB"/>
        </w:rPr>
        <w:t>History</w:t>
      </w:r>
      <w:proofErr w:type="gramEnd"/>
    </w:p>
    <w:p w14:paraId="21D795CB"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Review regularly the curriculum content and </w:t>
      </w:r>
      <w:proofErr w:type="gramStart"/>
      <w:r w:rsidRPr="008606D2">
        <w:rPr>
          <w:rFonts w:ascii="Arial" w:eastAsia="Times New Roman" w:hAnsi="Arial" w:cs="Arial"/>
          <w:lang w:eastAsia="en-GB"/>
        </w:rPr>
        <w:t>pedagogy</w:t>
      </w:r>
      <w:proofErr w:type="gramEnd"/>
    </w:p>
    <w:p w14:paraId="669A6456"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Keep up to date with developments in the teaching and assessment of </w:t>
      </w:r>
      <w:proofErr w:type="gramStart"/>
      <w:r w:rsidRPr="008606D2">
        <w:rPr>
          <w:rFonts w:ascii="Arial" w:eastAsia="Times New Roman" w:hAnsi="Arial" w:cs="Arial"/>
          <w:lang w:eastAsia="en-GB"/>
        </w:rPr>
        <w:t>History</w:t>
      </w:r>
      <w:proofErr w:type="gramEnd"/>
    </w:p>
    <w:p w14:paraId="4C081E0B" w14:textId="77777777" w:rsidR="004A2F7F" w:rsidRPr="00E422DE" w:rsidRDefault="004A2F7F" w:rsidP="00F033F8">
      <w:pPr>
        <w:pStyle w:val="Heading1"/>
        <w:rPr>
          <w:color w:val="538135"/>
        </w:rPr>
      </w:pPr>
      <w:r w:rsidRPr="00E422DE">
        <w:rPr>
          <w:color w:val="538135"/>
        </w:rPr>
        <w:t xml:space="preserve">AIMS AND INTENT </w:t>
      </w:r>
    </w:p>
    <w:p w14:paraId="6E756DED" w14:textId="77777777" w:rsidR="00265958" w:rsidRPr="0072178D"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Through our teaching of history, we aim to:</w:t>
      </w:r>
    </w:p>
    <w:p w14:paraId="2A070673" w14:textId="77777777" w:rsidR="00305680" w:rsidRPr="0072178D" w:rsidRDefault="00305680" w:rsidP="00265958">
      <w:pPr>
        <w:autoSpaceDE w:val="0"/>
        <w:autoSpaceDN w:val="0"/>
        <w:adjustRightInd w:val="0"/>
        <w:rPr>
          <w:rFonts w:ascii="Arial" w:hAnsi="Arial" w:cs="Arial"/>
          <w:sz w:val="22"/>
          <w:szCs w:val="24"/>
        </w:rPr>
      </w:pPr>
    </w:p>
    <w:p w14:paraId="6A8F2C3D"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Stimulate pupils' enthusiasm for, and curiosity about the past in Britain and the wider world. </w:t>
      </w:r>
    </w:p>
    <w:p w14:paraId="11A0FE6C"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Increase their knowledge and understanding of the different periods in the past. </w:t>
      </w:r>
    </w:p>
    <w:p w14:paraId="684D3C0A"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Increase their knowledge of how the present is shaped by the past. How people lived in the past and how their way of life has influenced future generations. </w:t>
      </w:r>
    </w:p>
    <w:p w14:paraId="76053E6C"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Develop a chronological framework for their knowledge of significant events and people. </w:t>
      </w:r>
    </w:p>
    <w:p w14:paraId="42389990"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Increase their knowledge of how people's behaviour was influenced by their cultures, past </w:t>
      </w:r>
      <w:proofErr w:type="gramStart"/>
      <w:r w:rsidRPr="0072178D">
        <w:rPr>
          <w:rFonts w:ascii="Arial" w:hAnsi="Arial" w:cs="Arial"/>
          <w:sz w:val="22"/>
          <w:szCs w:val="24"/>
        </w:rPr>
        <w:t>civilisations</w:t>
      </w:r>
      <w:proofErr w:type="gramEnd"/>
      <w:r w:rsidRPr="0072178D">
        <w:rPr>
          <w:rFonts w:ascii="Arial" w:hAnsi="Arial" w:cs="Arial"/>
          <w:sz w:val="22"/>
          <w:szCs w:val="24"/>
        </w:rPr>
        <w:t xml:space="preserve"> and beliefs; can influence their decisions about personal choices, attitudes and values. </w:t>
      </w:r>
    </w:p>
    <w:p w14:paraId="10680B8C" w14:textId="77777777" w:rsidR="00265958" w:rsidRPr="0072178D" w:rsidRDefault="00265958" w:rsidP="00305680">
      <w:pPr>
        <w:numPr>
          <w:ilvl w:val="0"/>
          <w:numId w:val="15"/>
        </w:numPr>
        <w:autoSpaceDE w:val="0"/>
        <w:autoSpaceDN w:val="0"/>
        <w:adjustRightInd w:val="0"/>
        <w:outlineLvl w:val="0"/>
        <w:rPr>
          <w:rFonts w:ascii="Arial" w:hAnsi="Arial" w:cs="Arial"/>
          <w:sz w:val="22"/>
          <w:szCs w:val="24"/>
        </w:rPr>
      </w:pPr>
      <w:r w:rsidRPr="0072178D">
        <w:rPr>
          <w:rFonts w:ascii="Arial" w:hAnsi="Arial" w:cs="Arial"/>
          <w:sz w:val="22"/>
          <w:szCs w:val="24"/>
        </w:rPr>
        <w:t xml:space="preserve">Develop pupils' competence in specific historical skills. </w:t>
      </w:r>
    </w:p>
    <w:p w14:paraId="028FB25C" w14:textId="77777777" w:rsidR="008606D2" w:rsidRDefault="008606D2" w:rsidP="008606D2">
      <w:pPr>
        <w:pStyle w:val="Heading1"/>
        <w:spacing w:before="0"/>
      </w:pPr>
      <w:bookmarkStart w:id="3" w:name="_Hlk63156902"/>
    </w:p>
    <w:p w14:paraId="5DBA253F" w14:textId="77777777" w:rsidR="008606D2" w:rsidRDefault="008606D2" w:rsidP="008606D2">
      <w:pPr>
        <w:rPr>
          <w:lang w:eastAsia="en-US"/>
        </w:rPr>
      </w:pPr>
    </w:p>
    <w:p w14:paraId="38D51015" w14:textId="60D6C6D9" w:rsidR="006540B9" w:rsidRPr="006540B9" w:rsidRDefault="006540B9" w:rsidP="006540B9">
      <w:pPr>
        <w:tabs>
          <w:tab w:val="left" w:pos="7635"/>
        </w:tabs>
        <w:rPr>
          <w:lang w:eastAsia="en-US"/>
        </w:rPr>
      </w:pPr>
      <w:r>
        <w:rPr>
          <w:lang w:eastAsia="en-US"/>
        </w:rPr>
        <w:tab/>
      </w:r>
    </w:p>
    <w:p w14:paraId="4933DA13" w14:textId="77777777" w:rsidR="00F033F8" w:rsidRPr="00E422DE" w:rsidRDefault="00F033F8" w:rsidP="008606D2">
      <w:pPr>
        <w:pStyle w:val="Heading1"/>
        <w:spacing w:before="0"/>
        <w:rPr>
          <w:color w:val="538135"/>
        </w:rPr>
      </w:pPr>
      <w:r w:rsidRPr="00E422DE">
        <w:rPr>
          <w:color w:val="538135"/>
        </w:rPr>
        <w:lastRenderedPageBreak/>
        <w:t>Implementation: Teaching and Learning</w:t>
      </w:r>
    </w:p>
    <w:bookmarkEnd w:id="3"/>
    <w:p w14:paraId="6541E2DE"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Through History, we can: </w:t>
      </w:r>
    </w:p>
    <w:p w14:paraId="2BA941EE" w14:textId="77777777" w:rsidR="00265958" w:rsidRPr="0072178D" w:rsidRDefault="00265958" w:rsidP="007E0D46">
      <w:pPr>
        <w:numPr>
          <w:ilvl w:val="0"/>
          <w:numId w:val="16"/>
        </w:numPr>
        <w:autoSpaceDE w:val="0"/>
        <w:autoSpaceDN w:val="0"/>
        <w:adjustRightInd w:val="0"/>
        <w:rPr>
          <w:rFonts w:ascii="Arial" w:hAnsi="Arial" w:cs="Arial"/>
          <w:sz w:val="22"/>
          <w:szCs w:val="24"/>
        </w:rPr>
      </w:pPr>
      <w:r w:rsidRPr="0072178D">
        <w:rPr>
          <w:rFonts w:ascii="Arial" w:hAnsi="Arial" w:cs="Arial"/>
          <w:sz w:val="22"/>
          <w:szCs w:val="24"/>
        </w:rPr>
        <w:t xml:space="preserve">Improve pupils' skills in literacy, </w:t>
      </w:r>
      <w:proofErr w:type="gramStart"/>
      <w:r w:rsidRPr="0072178D">
        <w:rPr>
          <w:rFonts w:ascii="Arial" w:hAnsi="Arial" w:cs="Arial"/>
          <w:sz w:val="22"/>
          <w:szCs w:val="24"/>
        </w:rPr>
        <w:t>numeracy</w:t>
      </w:r>
      <w:proofErr w:type="gramEnd"/>
      <w:r w:rsidRPr="0072178D">
        <w:rPr>
          <w:rFonts w:ascii="Arial" w:hAnsi="Arial" w:cs="Arial"/>
          <w:sz w:val="22"/>
          <w:szCs w:val="24"/>
        </w:rPr>
        <w:t xml:space="preserve"> and ICT. </w:t>
      </w:r>
    </w:p>
    <w:p w14:paraId="175314CA" w14:textId="77777777" w:rsidR="00265958" w:rsidRPr="0072178D" w:rsidRDefault="00265958" w:rsidP="007E0D46">
      <w:pPr>
        <w:numPr>
          <w:ilvl w:val="0"/>
          <w:numId w:val="16"/>
        </w:numPr>
        <w:autoSpaceDE w:val="0"/>
        <w:autoSpaceDN w:val="0"/>
        <w:adjustRightInd w:val="0"/>
        <w:rPr>
          <w:rFonts w:ascii="Arial" w:hAnsi="Arial" w:cs="Arial"/>
          <w:sz w:val="22"/>
          <w:szCs w:val="24"/>
        </w:rPr>
      </w:pPr>
      <w:r w:rsidRPr="0072178D">
        <w:rPr>
          <w:rFonts w:ascii="Arial" w:hAnsi="Arial" w:cs="Arial"/>
          <w:sz w:val="22"/>
          <w:szCs w:val="24"/>
        </w:rPr>
        <w:t xml:space="preserve">Develop pupils' thinking skills. </w:t>
      </w:r>
    </w:p>
    <w:p w14:paraId="69514E3D" w14:textId="77777777" w:rsidR="00265958" w:rsidRPr="0072178D" w:rsidRDefault="00265958" w:rsidP="007E0D46">
      <w:pPr>
        <w:numPr>
          <w:ilvl w:val="0"/>
          <w:numId w:val="16"/>
        </w:numPr>
        <w:autoSpaceDE w:val="0"/>
        <w:autoSpaceDN w:val="0"/>
        <w:adjustRightInd w:val="0"/>
        <w:rPr>
          <w:rFonts w:ascii="Arial" w:hAnsi="Arial" w:cs="Arial"/>
          <w:sz w:val="22"/>
          <w:szCs w:val="24"/>
        </w:rPr>
      </w:pPr>
      <w:r w:rsidRPr="0072178D">
        <w:rPr>
          <w:rFonts w:ascii="Arial" w:hAnsi="Arial" w:cs="Arial"/>
          <w:sz w:val="22"/>
          <w:szCs w:val="24"/>
        </w:rPr>
        <w:t xml:space="preserve">Promote pupils' awareness and understanding of cultural, </w:t>
      </w:r>
      <w:proofErr w:type="gramStart"/>
      <w:r w:rsidRPr="0072178D">
        <w:rPr>
          <w:rFonts w:ascii="Arial" w:hAnsi="Arial" w:cs="Arial"/>
          <w:sz w:val="22"/>
          <w:szCs w:val="24"/>
        </w:rPr>
        <w:t>spiritual</w:t>
      </w:r>
      <w:proofErr w:type="gramEnd"/>
      <w:r w:rsidRPr="0072178D">
        <w:rPr>
          <w:rFonts w:ascii="Arial" w:hAnsi="Arial" w:cs="Arial"/>
          <w:sz w:val="22"/>
          <w:szCs w:val="24"/>
        </w:rPr>
        <w:t xml:space="preserve"> and moral issues. </w:t>
      </w:r>
    </w:p>
    <w:p w14:paraId="4EEE2F5C" w14:textId="77777777" w:rsidR="00987D8B" w:rsidRDefault="00265958" w:rsidP="007E0D46">
      <w:pPr>
        <w:numPr>
          <w:ilvl w:val="0"/>
          <w:numId w:val="16"/>
        </w:numPr>
        <w:autoSpaceDE w:val="0"/>
        <w:autoSpaceDN w:val="0"/>
        <w:adjustRightInd w:val="0"/>
        <w:rPr>
          <w:rFonts w:ascii="Arial" w:hAnsi="Arial" w:cs="Arial"/>
          <w:sz w:val="22"/>
          <w:szCs w:val="24"/>
        </w:rPr>
      </w:pPr>
      <w:r w:rsidRPr="0072178D">
        <w:rPr>
          <w:rFonts w:ascii="Arial" w:hAnsi="Arial" w:cs="Arial"/>
          <w:sz w:val="22"/>
          <w:szCs w:val="24"/>
        </w:rPr>
        <w:t>Develop pupils as active citizens.</w:t>
      </w:r>
    </w:p>
    <w:p w14:paraId="6F337796" w14:textId="57CE7AF7" w:rsidR="00265958" w:rsidRPr="0072178D" w:rsidRDefault="00987D8B" w:rsidP="007E0D46">
      <w:pPr>
        <w:numPr>
          <w:ilvl w:val="0"/>
          <w:numId w:val="16"/>
        </w:numPr>
        <w:autoSpaceDE w:val="0"/>
        <w:autoSpaceDN w:val="0"/>
        <w:adjustRightInd w:val="0"/>
        <w:rPr>
          <w:rFonts w:ascii="Arial" w:hAnsi="Arial" w:cs="Arial"/>
          <w:sz w:val="22"/>
          <w:szCs w:val="24"/>
        </w:rPr>
      </w:pPr>
      <w:r>
        <w:rPr>
          <w:rFonts w:ascii="Arial" w:hAnsi="Arial" w:cs="Arial"/>
          <w:sz w:val="22"/>
          <w:szCs w:val="24"/>
        </w:rPr>
        <w:t>Promote ‘Character</w:t>
      </w:r>
      <w:r w:rsidR="00107DDA">
        <w:rPr>
          <w:rFonts w:ascii="Arial" w:hAnsi="Arial" w:cs="Arial"/>
          <w:sz w:val="22"/>
          <w:szCs w:val="24"/>
        </w:rPr>
        <w:t xml:space="preserve"> Development’</w:t>
      </w:r>
      <w:r w:rsidR="00265958" w:rsidRPr="0072178D">
        <w:rPr>
          <w:rFonts w:ascii="Arial" w:hAnsi="Arial" w:cs="Arial"/>
          <w:sz w:val="22"/>
          <w:szCs w:val="24"/>
        </w:rPr>
        <w:t xml:space="preserve"> </w:t>
      </w:r>
    </w:p>
    <w:p w14:paraId="247FB83E" w14:textId="77777777" w:rsidR="00265958" w:rsidRPr="0072178D" w:rsidRDefault="00265958" w:rsidP="00265958">
      <w:pPr>
        <w:autoSpaceDE w:val="0"/>
        <w:autoSpaceDN w:val="0"/>
        <w:adjustRightInd w:val="0"/>
        <w:rPr>
          <w:rFonts w:ascii="Arial" w:hAnsi="Arial" w:cs="Arial"/>
          <w:sz w:val="22"/>
          <w:szCs w:val="24"/>
        </w:rPr>
      </w:pPr>
    </w:p>
    <w:p w14:paraId="52CBFB03"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Strategies for the Teaching of History </w:t>
      </w:r>
    </w:p>
    <w:p w14:paraId="76698FC8" w14:textId="77777777" w:rsidR="00265958" w:rsidRPr="0072178D"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Learning and Teaching in history will be in line with the school's Teaching and Learning </w:t>
      </w:r>
    </w:p>
    <w:p w14:paraId="4ABDE8DC" w14:textId="0A874885" w:rsidR="008606D2" w:rsidRDefault="00265958" w:rsidP="008606D2">
      <w:pPr>
        <w:autoSpaceDE w:val="0"/>
        <w:autoSpaceDN w:val="0"/>
        <w:adjustRightInd w:val="0"/>
        <w:rPr>
          <w:rFonts w:ascii="Arial" w:hAnsi="Arial" w:cs="Arial"/>
          <w:sz w:val="22"/>
          <w:szCs w:val="24"/>
        </w:rPr>
      </w:pPr>
      <w:r w:rsidRPr="0072178D">
        <w:rPr>
          <w:rFonts w:ascii="Arial" w:hAnsi="Arial" w:cs="Arial"/>
          <w:sz w:val="22"/>
          <w:szCs w:val="24"/>
        </w:rPr>
        <w:t xml:space="preserve">Policy, where provision is made for all learning, which will include a range of </w:t>
      </w:r>
      <w:r w:rsidR="005C0BD7" w:rsidRPr="0072178D">
        <w:rPr>
          <w:rFonts w:ascii="Arial" w:hAnsi="Arial" w:cs="Arial"/>
          <w:sz w:val="22"/>
          <w:szCs w:val="24"/>
        </w:rPr>
        <w:t xml:space="preserve">teaching and learning </w:t>
      </w:r>
      <w:r w:rsidRPr="0072178D">
        <w:rPr>
          <w:rFonts w:ascii="Arial" w:hAnsi="Arial" w:cs="Arial"/>
          <w:sz w:val="22"/>
          <w:szCs w:val="24"/>
        </w:rPr>
        <w:t>strategies to meet children’s needs.</w:t>
      </w:r>
    </w:p>
    <w:p w14:paraId="729B2DD7" w14:textId="77777777" w:rsidR="008606D2" w:rsidRDefault="008606D2" w:rsidP="008606D2">
      <w:pPr>
        <w:autoSpaceDE w:val="0"/>
        <w:autoSpaceDN w:val="0"/>
        <w:adjustRightInd w:val="0"/>
        <w:rPr>
          <w:rFonts w:ascii="Arial" w:hAnsi="Arial" w:cs="Arial"/>
          <w:sz w:val="22"/>
          <w:szCs w:val="24"/>
        </w:rPr>
      </w:pPr>
    </w:p>
    <w:p w14:paraId="463A7CDA" w14:textId="77777777" w:rsidR="008606D2" w:rsidRPr="0072178D" w:rsidRDefault="008606D2" w:rsidP="008606D2">
      <w:pPr>
        <w:autoSpaceDE w:val="0"/>
        <w:autoSpaceDN w:val="0"/>
        <w:adjustRightInd w:val="0"/>
        <w:rPr>
          <w:rFonts w:ascii="Arial" w:hAnsi="Arial" w:cs="Arial"/>
          <w:sz w:val="22"/>
          <w:szCs w:val="24"/>
        </w:rPr>
      </w:pPr>
      <w:r w:rsidRPr="0072178D">
        <w:rPr>
          <w:rFonts w:ascii="Arial" w:hAnsi="Arial" w:cs="Arial"/>
          <w:sz w:val="22"/>
          <w:szCs w:val="24"/>
        </w:rPr>
        <w:t xml:space="preserve">The history curriculum at Weald is designed to provide children with learning opportunities that reflect the breadth and balance of contexts outlined in the National Curriculum. </w:t>
      </w:r>
    </w:p>
    <w:p w14:paraId="4CD498D4" w14:textId="77777777" w:rsidR="008606D2" w:rsidRPr="0072178D" w:rsidRDefault="008606D2" w:rsidP="008606D2">
      <w:pPr>
        <w:autoSpaceDE w:val="0"/>
        <w:autoSpaceDN w:val="0"/>
        <w:adjustRightInd w:val="0"/>
        <w:rPr>
          <w:rFonts w:ascii="Arial" w:hAnsi="Arial" w:cs="Arial"/>
          <w:sz w:val="22"/>
          <w:szCs w:val="24"/>
        </w:rPr>
      </w:pPr>
      <w:r w:rsidRPr="0072178D">
        <w:rPr>
          <w:rFonts w:ascii="Arial" w:hAnsi="Arial" w:cs="Arial"/>
          <w:sz w:val="22"/>
          <w:szCs w:val="24"/>
        </w:rPr>
        <w:t xml:space="preserve">As an integral part of the teaching and learning of history children will be given the opportunity to undertake research, sifting through evidence and put across their point of view in a variety of ways. Where appropriate educational visits, artefacts and visitors to school are used to enrich learning. </w:t>
      </w:r>
    </w:p>
    <w:p w14:paraId="12F7CA7F" w14:textId="77777777" w:rsidR="00265958" w:rsidRDefault="00265958" w:rsidP="00265958">
      <w:pPr>
        <w:autoSpaceDE w:val="0"/>
        <w:autoSpaceDN w:val="0"/>
        <w:adjustRightInd w:val="0"/>
        <w:rPr>
          <w:rFonts w:ascii="Arial" w:hAnsi="Arial" w:cs="Arial"/>
          <w:sz w:val="22"/>
          <w:szCs w:val="24"/>
        </w:rPr>
      </w:pPr>
    </w:p>
    <w:p w14:paraId="47201692" w14:textId="77777777" w:rsidR="008606D2" w:rsidRPr="008606D2" w:rsidRDefault="008606D2" w:rsidP="008606D2">
      <w:pPr>
        <w:rPr>
          <w:rFonts w:ascii="Arial" w:hAnsi="Arial" w:cs="Arial"/>
          <w:color w:val="404040"/>
          <w:sz w:val="22"/>
          <w:szCs w:val="24"/>
        </w:rPr>
      </w:pPr>
      <w:r w:rsidRPr="008606D2">
        <w:rPr>
          <w:rFonts w:ascii="Arial" w:hAnsi="Arial" w:cs="Arial"/>
          <w:b/>
          <w:bCs/>
          <w:color w:val="404040"/>
          <w:sz w:val="22"/>
          <w:szCs w:val="24"/>
        </w:rPr>
        <w:t>EYFS</w:t>
      </w:r>
    </w:p>
    <w:p w14:paraId="350EADDD" w14:textId="77777777" w:rsidR="008606D2" w:rsidRPr="00133EEC" w:rsidRDefault="008606D2" w:rsidP="008606D2">
      <w:pPr>
        <w:spacing w:after="150"/>
        <w:rPr>
          <w:rFonts w:ascii="Arial" w:hAnsi="Arial" w:cs="Arial"/>
          <w:sz w:val="22"/>
          <w:szCs w:val="24"/>
        </w:rPr>
      </w:pPr>
      <w:r w:rsidRPr="00133EEC">
        <w:rPr>
          <w:rFonts w:ascii="Arial" w:hAnsi="Arial" w:cs="Arial"/>
          <w:sz w:val="22"/>
          <w:szCs w:val="24"/>
        </w:rPr>
        <w:t xml:space="preserve">History is accessed through the Early Learning Goals linked to the specific area </w:t>
      </w:r>
      <w:r w:rsidRPr="00133EEC">
        <w:rPr>
          <w:rFonts w:ascii="Arial" w:hAnsi="Arial" w:cs="Arial"/>
          <w:b/>
          <w:bCs/>
          <w:sz w:val="22"/>
          <w:szCs w:val="24"/>
        </w:rPr>
        <w:t>‘Understanding the World’</w:t>
      </w:r>
      <w:r w:rsidRPr="00133EEC">
        <w:rPr>
          <w:rFonts w:ascii="Arial" w:hAnsi="Arial" w:cs="Arial"/>
          <w:sz w:val="22"/>
          <w:szCs w:val="24"/>
        </w:rPr>
        <w:t xml:space="preserve">. This is taught through continuous provision, listening to stories and nursery rhymes set in different eras, the </w:t>
      </w:r>
      <w:r w:rsidRPr="00133EEC">
        <w:rPr>
          <w:rFonts w:ascii="Arial" w:hAnsi="Arial" w:cs="Arial"/>
          <w:b/>
          <w:bCs/>
          <w:sz w:val="22"/>
          <w:szCs w:val="24"/>
        </w:rPr>
        <w:t>‘All About Me’</w:t>
      </w:r>
      <w:r w:rsidRPr="00133EEC">
        <w:rPr>
          <w:rFonts w:ascii="Arial" w:hAnsi="Arial" w:cs="Arial"/>
          <w:sz w:val="22"/>
          <w:szCs w:val="24"/>
        </w:rPr>
        <w:t xml:space="preserve"> unit and general topic work about the world we live in.</w:t>
      </w:r>
    </w:p>
    <w:p w14:paraId="0F30D46D" w14:textId="77777777" w:rsidR="008606D2" w:rsidRPr="00133EEC" w:rsidRDefault="008606D2" w:rsidP="008606D2">
      <w:pPr>
        <w:rPr>
          <w:rFonts w:ascii="Arial" w:hAnsi="Arial" w:cs="Arial"/>
          <w:b/>
          <w:bCs/>
          <w:sz w:val="22"/>
          <w:szCs w:val="24"/>
        </w:rPr>
      </w:pPr>
      <w:r w:rsidRPr="00133EEC">
        <w:rPr>
          <w:rFonts w:ascii="Arial" w:hAnsi="Arial" w:cs="Arial"/>
          <w:b/>
          <w:bCs/>
          <w:sz w:val="22"/>
          <w:szCs w:val="24"/>
        </w:rPr>
        <w:t>Years 1 – Year 6</w:t>
      </w:r>
    </w:p>
    <w:p w14:paraId="5F52049B" w14:textId="77777777" w:rsidR="0072178D" w:rsidRPr="00133EEC" w:rsidRDefault="008606D2" w:rsidP="008606D2">
      <w:pPr>
        <w:rPr>
          <w:rFonts w:ascii="Arial" w:hAnsi="Arial" w:cs="Arial"/>
          <w:sz w:val="20"/>
          <w:szCs w:val="24"/>
        </w:rPr>
      </w:pPr>
      <w:r w:rsidRPr="00133EEC">
        <w:rPr>
          <w:rFonts w:ascii="Arial" w:hAnsi="Arial" w:cs="Arial"/>
          <w:sz w:val="22"/>
          <w:szCs w:val="24"/>
        </w:rPr>
        <w:t xml:space="preserve">History is taught on a 2-year cycle. This is an </w:t>
      </w:r>
      <w:r w:rsidRPr="00133EEC">
        <w:rPr>
          <w:rFonts w:ascii="Arial" w:hAnsi="Arial" w:cs="Arial"/>
          <w:b/>
          <w:bCs/>
          <w:sz w:val="22"/>
          <w:szCs w:val="24"/>
        </w:rPr>
        <w:t xml:space="preserve">investigative, enquiry-based approach, </w:t>
      </w:r>
      <w:r w:rsidRPr="00133EEC">
        <w:rPr>
          <w:rFonts w:ascii="Arial" w:hAnsi="Arial" w:cs="Arial"/>
          <w:sz w:val="22"/>
          <w:szCs w:val="24"/>
        </w:rPr>
        <w:t>highlighting key History concepts and providing a comprehensive range of world History. At each key phase (Key Stage One – Years 1 &amp; 2; Lower Key Stage Two – Years 3 &amp; 4 and Upper Key Stage Two - Years 5 &amp; 6), six enquiries are conducted across two years, differentiated to meet age group expectations, whilst maintaining high expectations of subject knowledge and level of vocabulary.</w:t>
      </w:r>
    </w:p>
    <w:p w14:paraId="68879230" w14:textId="77777777" w:rsidR="0072178D" w:rsidRDefault="0072178D" w:rsidP="00265958">
      <w:pPr>
        <w:autoSpaceDE w:val="0"/>
        <w:autoSpaceDN w:val="0"/>
        <w:adjustRightInd w:val="0"/>
        <w:rPr>
          <w:rFonts w:ascii="Arial" w:hAnsi="Arial" w:cs="Arial"/>
          <w:sz w:val="22"/>
          <w:szCs w:val="24"/>
        </w:rPr>
      </w:pPr>
    </w:p>
    <w:p w14:paraId="34001A26" w14:textId="77777777" w:rsidR="008606D2" w:rsidRPr="005D4880" w:rsidRDefault="008606D2" w:rsidP="008606D2">
      <w:pPr>
        <w:spacing w:after="150"/>
        <w:ind w:hanging="567"/>
        <w:rPr>
          <w:rFonts w:ascii="Arial" w:hAnsi="Arial" w:cs="Arial"/>
          <w:b/>
          <w:bCs/>
          <w:color w:val="404040"/>
          <w:sz w:val="22"/>
          <w:szCs w:val="24"/>
        </w:rPr>
      </w:pPr>
      <w:r w:rsidRPr="005D4880">
        <w:rPr>
          <w:rFonts w:ascii="Arial" w:hAnsi="Arial" w:cs="Arial"/>
          <w:b/>
          <w:bCs/>
          <w:color w:val="404040"/>
          <w:sz w:val="22"/>
          <w:szCs w:val="24"/>
        </w:rPr>
        <w:t>Exemplar of History Curriculum subject coverage: Cycle One</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330"/>
        <w:gridCol w:w="774"/>
        <w:gridCol w:w="2283"/>
        <w:gridCol w:w="774"/>
        <w:gridCol w:w="2628"/>
        <w:gridCol w:w="774"/>
      </w:tblGrid>
      <w:tr w:rsidR="00FE52EA" w14:paraId="55368D29" w14:textId="77777777" w:rsidTr="00FE52EA">
        <w:trPr>
          <w:jc w:val="center"/>
        </w:trPr>
        <w:tc>
          <w:tcPr>
            <w:tcW w:w="709" w:type="dxa"/>
            <w:shd w:val="clear" w:color="auto" w:fill="auto"/>
          </w:tcPr>
          <w:p w14:paraId="02F7EE10" w14:textId="77777777" w:rsidR="008606D2" w:rsidRPr="00FE52EA" w:rsidRDefault="008606D2" w:rsidP="00FE52EA">
            <w:pPr>
              <w:spacing w:after="150"/>
              <w:rPr>
                <w:rFonts w:ascii="Arial" w:hAnsi="Arial" w:cs="Arial"/>
                <w:color w:val="404040"/>
                <w:sz w:val="20"/>
                <w:szCs w:val="24"/>
              </w:rPr>
            </w:pPr>
            <w:r w:rsidRPr="00FE52EA">
              <w:rPr>
                <w:rFonts w:ascii="Arial" w:hAnsi="Arial" w:cs="Arial"/>
                <w:color w:val="404040"/>
                <w:sz w:val="20"/>
                <w:szCs w:val="24"/>
              </w:rPr>
              <w:t>Key Phase</w:t>
            </w:r>
          </w:p>
        </w:tc>
        <w:tc>
          <w:tcPr>
            <w:tcW w:w="2355" w:type="dxa"/>
            <w:shd w:val="clear" w:color="auto" w:fill="auto"/>
          </w:tcPr>
          <w:p w14:paraId="7C748F82"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Terms 1</w:t>
            </w:r>
          </w:p>
        </w:tc>
        <w:tc>
          <w:tcPr>
            <w:tcW w:w="776" w:type="dxa"/>
            <w:shd w:val="clear" w:color="auto" w:fill="auto"/>
          </w:tcPr>
          <w:p w14:paraId="1EB27B2C"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 2</w:t>
            </w:r>
          </w:p>
        </w:tc>
        <w:tc>
          <w:tcPr>
            <w:tcW w:w="2302" w:type="dxa"/>
            <w:shd w:val="clear" w:color="auto" w:fill="auto"/>
          </w:tcPr>
          <w:p w14:paraId="402C04A7"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 3</w:t>
            </w:r>
          </w:p>
        </w:tc>
        <w:tc>
          <w:tcPr>
            <w:tcW w:w="776" w:type="dxa"/>
            <w:shd w:val="clear" w:color="auto" w:fill="auto"/>
          </w:tcPr>
          <w:p w14:paraId="73BB40F3"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 4</w:t>
            </w:r>
          </w:p>
        </w:tc>
        <w:tc>
          <w:tcPr>
            <w:tcW w:w="2654" w:type="dxa"/>
            <w:shd w:val="clear" w:color="auto" w:fill="auto"/>
          </w:tcPr>
          <w:p w14:paraId="71B792A6"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 5</w:t>
            </w:r>
          </w:p>
        </w:tc>
        <w:tc>
          <w:tcPr>
            <w:tcW w:w="776" w:type="dxa"/>
            <w:shd w:val="clear" w:color="auto" w:fill="auto"/>
          </w:tcPr>
          <w:p w14:paraId="2A81EB8F" w14:textId="77777777" w:rsidR="008606D2" w:rsidRPr="00FE52EA" w:rsidRDefault="008606D2" w:rsidP="00FE52EA">
            <w:pPr>
              <w:spacing w:after="150"/>
              <w:jc w:val="center"/>
              <w:rPr>
                <w:rFonts w:ascii="Arial" w:hAnsi="Arial" w:cs="Arial"/>
                <w:color w:val="404040"/>
                <w:sz w:val="20"/>
                <w:szCs w:val="24"/>
              </w:rPr>
            </w:pPr>
            <w:r w:rsidRPr="00FE52EA">
              <w:rPr>
                <w:rFonts w:ascii="Arial" w:hAnsi="Arial" w:cs="Arial"/>
                <w:color w:val="404040"/>
                <w:sz w:val="20"/>
                <w:szCs w:val="24"/>
              </w:rPr>
              <w:t>Term 6</w:t>
            </w:r>
          </w:p>
        </w:tc>
      </w:tr>
      <w:tr w:rsidR="00FE52EA" w:rsidRPr="00FE52EA" w14:paraId="0B00E2FE" w14:textId="77777777" w:rsidTr="00FE52EA">
        <w:trPr>
          <w:trHeight w:val="1893"/>
          <w:jc w:val="center"/>
        </w:trPr>
        <w:tc>
          <w:tcPr>
            <w:tcW w:w="709" w:type="dxa"/>
            <w:shd w:val="clear" w:color="auto" w:fill="auto"/>
          </w:tcPr>
          <w:p w14:paraId="28D25149"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KS1</w:t>
            </w:r>
          </w:p>
        </w:tc>
        <w:tc>
          <w:tcPr>
            <w:tcW w:w="2355" w:type="dxa"/>
            <w:shd w:val="clear" w:color="auto" w:fill="auto"/>
          </w:tcPr>
          <w:p w14:paraId="27852CDF"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 xml:space="preserve">What does it take to be a great explorer? </w:t>
            </w:r>
          </w:p>
          <w:p w14:paraId="3B172833" w14:textId="77777777" w:rsidR="008606D2" w:rsidRPr="00FE52EA" w:rsidRDefault="008606D2" w:rsidP="00FE52EA">
            <w:pPr>
              <w:spacing w:after="150"/>
              <w:rPr>
                <w:rFonts w:ascii="Arial" w:hAnsi="Arial" w:cs="Arial"/>
                <w:sz w:val="18"/>
              </w:rPr>
            </w:pPr>
            <w:r w:rsidRPr="00FE52EA">
              <w:rPr>
                <w:rFonts w:ascii="Arial" w:eastAsia="Calibri" w:hAnsi="Arial" w:cs="Arial"/>
                <w:sz w:val="18"/>
                <w:lang w:eastAsia="en-US"/>
              </w:rPr>
              <w:t>(significant people and changes within living memory)</w:t>
            </w:r>
          </w:p>
        </w:tc>
        <w:tc>
          <w:tcPr>
            <w:tcW w:w="776" w:type="dxa"/>
            <w:shd w:val="clear" w:color="auto" w:fill="auto"/>
          </w:tcPr>
          <w:p w14:paraId="026E076B" w14:textId="77777777" w:rsidR="008606D2" w:rsidRPr="00FE52EA" w:rsidRDefault="008606D2" w:rsidP="00FE52EA">
            <w:pPr>
              <w:spacing w:after="150"/>
              <w:rPr>
                <w:rFonts w:ascii="Arial" w:hAnsi="Arial" w:cs="Arial"/>
                <w:sz w:val="18"/>
              </w:rPr>
            </w:pPr>
          </w:p>
        </w:tc>
        <w:tc>
          <w:tcPr>
            <w:tcW w:w="2302" w:type="dxa"/>
            <w:shd w:val="clear" w:color="auto" w:fill="auto"/>
          </w:tcPr>
          <w:p w14:paraId="521F5402"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How do we know so much about where Sappho used to live?</w:t>
            </w:r>
          </w:p>
          <w:p w14:paraId="16E6BD27"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Pompeii</w:t>
            </w:r>
          </w:p>
          <w:p w14:paraId="2CF34547" w14:textId="77777777" w:rsidR="008606D2" w:rsidRPr="00FE52EA" w:rsidRDefault="008606D2" w:rsidP="00FE52EA">
            <w:pPr>
              <w:spacing w:after="150"/>
              <w:rPr>
                <w:rFonts w:ascii="Arial" w:hAnsi="Arial" w:cs="Arial"/>
                <w:sz w:val="18"/>
              </w:rPr>
            </w:pPr>
            <w:r w:rsidRPr="00FE52EA">
              <w:rPr>
                <w:rFonts w:ascii="Arial" w:hAnsi="Arial" w:cs="Arial"/>
                <w:sz w:val="18"/>
              </w:rPr>
              <w:t>(events beyond living memory)</w:t>
            </w:r>
          </w:p>
        </w:tc>
        <w:tc>
          <w:tcPr>
            <w:tcW w:w="776" w:type="dxa"/>
            <w:shd w:val="clear" w:color="auto" w:fill="auto"/>
          </w:tcPr>
          <w:p w14:paraId="0BB592E8" w14:textId="77777777" w:rsidR="008606D2" w:rsidRPr="00FE52EA" w:rsidRDefault="008606D2" w:rsidP="00FE52EA">
            <w:pPr>
              <w:spacing w:after="150"/>
              <w:rPr>
                <w:rFonts w:ascii="Arial" w:hAnsi="Arial" w:cs="Arial"/>
                <w:sz w:val="18"/>
              </w:rPr>
            </w:pPr>
          </w:p>
        </w:tc>
        <w:tc>
          <w:tcPr>
            <w:tcW w:w="2654" w:type="dxa"/>
            <w:shd w:val="clear" w:color="auto" w:fill="auto"/>
          </w:tcPr>
          <w:p w14:paraId="4FD18727" w14:textId="77777777" w:rsidR="005D4880"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 xml:space="preserve">Why is the history of my locality significant? </w:t>
            </w:r>
          </w:p>
          <w:p w14:paraId="343AB7D7" w14:textId="77777777" w:rsidR="008606D2" w:rsidRPr="00FE52EA" w:rsidRDefault="008606D2" w:rsidP="00FE52EA">
            <w:pPr>
              <w:spacing w:after="150"/>
              <w:rPr>
                <w:rFonts w:ascii="Arial" w:hAnsi="Arial" w:cs="Arial"/>
                <w:sz w:val="18"/>
              </w:rPr>
            </w:pPr>
            <w:r w:rsidRPr="00FE52EA">
              <w:rPr>
                <w:rFonts w:ascii="Arial" w:eastAsia="Calibri" w:hAnsi="Arial" w:cs="Arial"/>
                <w:sz w:val="18"/>
                <w:lang w:eastAsia="en-US"/>
              </w:rPr>
              <w:t xml:space="preserve">(a model enquiry focusing on significant events, </w:t>
            </w:r>
            <w:proofErr w:type="gramStart"/>
            <w:r w:rsidRPr="00FE52EA">
              <w:rPr>
                <w:rFonts w:ascii="Arial" w:eastAsia="Calibri" w:hAnsi="Arial" w:cs="Arial"/>
                <w:sz w:val="18"/>
                <w:lang w:eastAsia="en-US"/>
              </w:rPr>
              <w:t>people</w:t>
            </w:r>
            <w:proofErr w:type="gramEnd"/>
            <w:r w:rsidRPr="00FE52EA">
              <w:rPr>
                <w:rFonts w:ascii="Arial" w:eastAsia="Calibri" w:hAnsi="Arial" w:cs="Arial"/>
                <w:sz w:val="18"/>
                <w:lang w:eastAsia="en-US"/>
              </w:rPr>
              <w:t xml:space="preserve"> and places in local area) (significant historical events, people and places in their own locality.</w:t>
            </w:r>
          </w:p>
        </w:tc>
        <w:tc>
          <w:tcPr>
            <w:tcW w:w="776" w:type="dxa"/>
            <w:shd w:val="clear" w:color="auto" w:fill="auto"/>
          </w:tcPr>
          <w:p w14:paraId="4BAB7052" w14:textId="77777777" w:rsidR="008606D2" w:rsidRPr="00FE52EA" w:rsidRDefault="008606D2" w:rsidP="00FE52EA">
            <w:pPr>
              <w:spacing w:after="150"/>
              <w:rPr>
                <w:rFonts w:ascii="Arial" w:hAnsi="Arial" w:cs="Arial"/>
                <w:sz w:val="20"/>
              </w:rPr>
            </w:pPr>
          </w:p>
        </w:tc>
      </w:tr>
      <w:tr w:rsidR="00FE52EA" w:rsidRPr="00FE52EA" w14:paraId="0D835796" w14:textId="77777777" w:rsidTr="00FE52EA">
        <w:trPr>
          <w:jc w:val="center"/>
        </w:trPr>
        <w:tc>
          <w:tcPr>
            <w:tcW w:w="709" w:type="dxa"/>
            <w:shd w:val="clear" w:color="auto" w:fill="auto"/>
          </w:tcPr>
          <w:p w14:paraId="3C10DEA6"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LKS2</w:t>
            </w:r>
          </w:p>
        </w:tc>
        <w:tc>
          <w:tcPr>
            <w:tcW w:w="2355" w:type="dxa"/>
            <w:shd w:val="clear" w:color="auto" w:fill="auto"/>
          </w:tcPr>
          <w:p w14:paraId="6E3A5EDE"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How did the lives of ancient Britons change during the Stone Age?</w:t>
            </w:r>
          </w:p>
          <w:p w14:paraId="50565F50"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(changes in Britain from the Stone Age to the Iron Age)</w:t>
            </w:r>
          </w:p>
        </w:tc>
        <w:tc>
          <w:tcPr>
            <w:tcW w:w="776" w:type="dxa"/>
            <w:shd w:val="clear" w:color="auto" w:fill="auto"/>
          </w:tcPr>
          <w:p w14:paraId="1C9352DC" w14:textId="77777777" w:rsidR="008606D2" w:rsidRPr="00FE52EA" w:rsidRDefault="008606D2" w:rsidP="00FE52EA">
            <w:pPr>
              <w:spacing w:after="150"/>
              <w:rPr>
                <w:rFonts w:ascii="Arial" w:hAnsi="Arial" w:cs="Arial"/>
                <w:color w:val="404040"/>
                <w:sz w:val="18"/>
              </w:rPr>
            </w:pPr>
          </w:p>
        </w:tc>
        <w:tc>
          <w:tcPr>
            <w:tcW w:w="2302" w:type="dxa"/>
            <w:shd w:val="clear" w:color="auto" w:fill="auto"/>
          </w:tcPr>
          <w:p w14:paraId="5ADE90BF"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What is the secret of the standing stones? (Bronze Age Britain)</w:t>
            </w:r>
          </w:p>
          <w:p w14:paraId="2763CC86"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(changes in Britain from the Stone Age to the Iron Age)</w:t>
            </w:r>
          </w:p>
        </w:tc>
        <w:tc>
          <w:tcPr>
            <w:tcW w:w="776" w:type="dxa"/>
            <w:shd w:val="clear" w:color="auto" w:fill="auto"/>
          </w:tcPr>
          <w:p w14:paraId="3AAA020D" w14:textId="77777777" w:rsidR="008606D2" w:rsidRPr="00FE52EA" w:rsidRDefault="008606D2" w:rsidP="00FE52EA">
            <w:pPr>
              <w:spacing w:after="150"/>
              <w:rPr>
                <w:rFonts w:ascii="Arial" w:hAnsi="Arial" w:cs="Arial"/>
                <w:color w:val="404040"/>
                <w:sz w:val="18"/>
              </w:rPr>
            </w:pPr>
          </w:p>
        </w:tc>
        <w:tc>
          <w:tcPr>
            <w:tcW w:w="2654" w:type="dxa"/>
            <w:shd w:val="clear" w:color="auto" w:fill="auto"/>
          </w:tcPr>
          <w:p w14:paraId="271D909B"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How do artefacts help us understand the lives of people in Iron Age Briton?</w:t>
            </w:r>
          </w:p>
          <w:p w14:paraId="344142A8"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(changes in Britain from the Stone Age to the Iron Age)</w:t>
            </w:r>
          </w:p>
        </w:tc>
        <w:tc>
          <w:tcPr>
            <w:tcW w:w="776" w:type="dxa"/>
            <w:shd w:val="clear" w:color="auto" w:fill="auto"/>
          </w:tcPr>
          <w:p w14:paraId="46A6F149" w14:textId="77777777" w:rsidR="008606D2" w:rsidRPr="00FE52EA" w:rsidRDefault="008606D2" w:rsidP="00FE52EA">
            <w:pPr>
              <w:spacing w:after="150"/>
              <w:rPr>
                <w:rFonts w:ascii="Arial" w:hAnsi="Arial" w:cs="Arial"/>
                <w:color w:val="404040"/>
                <w:sz w:val="20"/>
              </w:rPr>
            </w:pPr>
          </w:p>
        </w:tc>
      </w:tr>
      <w:tr w:rsidR="00FE52EA" w:rsidRPr="00FE52EA" w14:paraId="047D523C" w14:textId="77777777" w:rsidTr="00FE52EA">
        <w:trPr>
          <w:jc w:val="center"/>
        </w:trPr>
        <w:tc>
          <w:tcPr>
            <w:tcW w:w="709" w:type="dxa"/>
            <w:shd w:val="clear" w:color="auto" w:fill="auto"/>
          </w:tcPr>
          <w:p w14:paraId="02C3D5B6"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UKS2</w:t>
            </w:r>
          </w:p>
        </w:tc>
        <w:tc>
          <w:tcPr>
            <w:tcW w:w="2355" w:type="dxa"/>
            <w:shd w:val="clear" w:color="auto" w:fill="auto"/>
          </w:tcPr>
          <w:p w14:paraId="2DEA4DC8"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Why did the ancient Maya change the way they lived?</w:t>
            </w:r>
          </w:p>
          <w:p w14:paraId="10B6C103"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a non-European society that provides contrasts with British history</w:t>
            </w:r>
          </w:p>
        </w:tc>
        <w:tc>
          <w:tcPr>
            <w:tcW w:w="776" w:type="dxa"/>
            <w:shd w:val="clear" w:color="auto" w:fill="auto"/>
          </w:tcPr>
          <w:p w14:paraId="4E1741EB" w14:textId="77777777" w:rsidR="008606D2" w:rsidRPr="00FE52EA" w:rsidRDefault="008606D2" w:rsidP="00FE52EA">
            <w:pPr>
              <w:spacing w:after="150"/>
              <w:rPr>
                <w:rFonts w:ascii="Arial" w:hAnsi="Arial" w:cs="Arial"/>
                <w:color w:val="404040"/>
                <w:sz w:val="18"/>
              </w:rPr>
            </w:pPr>
          </w:p>
        </w:tc>
        <w:tc>
          <w:tcPr>
            <w:tcW w:w="2302" w:type="dxa"/>
            <w:shd w:val="clear" w:color="auto" w:fill="auto"/>
          </w:tcPr>
          <w:p w14:paraId="6D48A631"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 xml:space="preserve">The story of The Trojan Horse: historical fact, </w:t>
            </w:r>
            <w:proofErr w:type="gramStart"/>
            <w:r w:rsidRPr="00FE52EA">
              <w:rPr>
                <w:rFonts w:ascii="Arial" w:eastAsia="Calibri" w:hAnsi="Arial" w:cs="Arial"/>
                <w:sz w:val="18"/>
                <w:lang w:eastAsia="en-US"/>
              </w:rPr>
              <w:t>legend</w:t>
            </w:r>
            <w:proofErr w:type="gramEnd"/>
            <w:r w:rsidRPr="00FE52EA">
              <w:rPr>
                <w:rFonts w:ascii="Arial" w:eastAsia="Calibri" w:hAnsi="Arial" w:cs="Arial"/>
                <w:sz w:val="18"/>
                <w:lang w:eastAsia="en-US"/>
              </w:rPr>
              <w:t xml:space="preserve"> or classical myth?</w:t>
            </w:r>
          </w:p>
          <w:p w14:paraId="171C8D21"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 xml:space="preserve">Ancient Greece – a study of Greek life and achievements </w:t>
            </w:r>
          </w:p>
        </w:tc>
        <w:tc>
          <w:tcPr>
            <w:tcW w:w="776" w:type="dxa"/>
            <w:shd w:val="clear" w:color="auto" w:fill="auto"/>
          </w:tcPr>
          <w:p w14:paraId="3D5EF10C" w14:textId="77777777" w:rsidR="008606D2" w:rsidRPr="00FE52EA" w:rsidRDefault="008606D2" w:rsidP="00FE52EA">
            <w:pPr>
              <w:spacing w:after="150"/>
              <w:rPr>
                <w:rFonts w:ascii="Arial" w:hAnsi="Arial" w:cs="Arial"/>
                <w:color w:val="404040"/>
                <w:sz w:val="18"/>
              </w:rPr>
            </w:pPr>
          </w:p>
        </w:tc>
        <w:tc>
          <w:tcPr>
            <w:tcW w:w="2654" w:type="dxa"/>
            <w:shd w:val="clear" w:color="auto" w:fill="auto"/>
          </w:tcPr>
          <w:p w14:paraId="36E20927" w14:textId="77777777" w:rsidR="00D457FE" w:rsidRPr="00FE52EA" w:rsidRDefault="00D457FE" w:rsidP="00D457FE">
            <w:pPr>
              <w:spacing w:after="150"/>
              <w:rPr>
                <w:rFonts w:ascii="Arial" w:eastAsia="Calibri" w:hAnsi="Arial" w:cs="Arial"/>
                <w:sz w:val="18"/>
                <w:lang w:eastAsia="en-US"/>
              </w:rPr>
            </w:pPr>
            <w:r w:rsidRPr="00FE52EA">
              <w:rPr>
                <w:rFonts w:ascii="Arial" w:eastAsia="Calibri" w:hAnsi="Arial" w:cs="Arial"/>
                <w:sz w:val="18"/>
                <w:lang w:eastAsia="en-US"/>
              </w:rPr>
              <w:t>How did a pile of dragon bones help to solve an Ancient Chinese mystery?</w:t>
            </w:r>
          </w:p>
          <w:p w14:paraId="318EA831" w14:textId="1885E7CD" w:rsidR="008606D2" w:rsidRPr="00FE52EA" w:rsidRDefault="00D457FE" w:rsidP="00D457FE">
            <w:pPr>
              <w:spacing w:after="150"/>
              <w:rPr>
                <w:rFonts w:ascii="Arial" w:hAnsi="Arial" w:cs="Arial"/>
                <w:color w:val="404040"/>
                <w:sz w:val="18"/>
              </w:rPr>
            </w:pPr>
            <w:r w:rsidRPr="00FE52EA">
              <w:rPr>
                <w:rFonts w:ascii="Arial" w:eastAsia="Calibri" w:hAnsi="Arial" w:cs="Arial"/>
                <w:sz w:val="18"/>
                <w:lang w:eastAsia="en-US"/>
              </w:rPr>
              <w:t>the achievements of the earliest civilizations – could be Egyptians</w:t>
            </w:r>
          </w:p>
        </w:tc>
        <w:tc>
          <w:tcPr>
            <w:tcW w:w="776" w:type="dxa"/>
            <w:shd w:val="clear" w:color="auto" w:fill="auto"/>
          </w:tcPr>
          <w:p w14:paraId="48D73E49" w14:textId="77777777" w:rsidR="008606D2" w:rsidRPr="00FE52EA" w:rsidRDefault="008606D2" w:rsidP="00FE52EA">
            <w:pPr>
              <w:spacing w:after="150"/>
              <w:rPr>
                <w:rFonts w:ascii="Arial" w:hAnsi="Arial" w:cs="Arial"/>
                <w:color w:val="404040"/>
                <w:sz w:val="20"/>
              </w:rPr>
            </w:pPr>
          </w:p>
        </w:tc>
      </w:tr>
    </w:tbl>
    <w:p w14:paraId="56C887DC" w14:textId="77777777" w:rsidR="005D4880" w:rsidRDefault="005D4880" w:rsidP="008606D2">
      <w:pPr>
        <w:spacing w:after="150"/>
        <w:ind w:hanging="567"/>
        <w:rPr>
          <w:rFonts w:ascii="Arial" w:hAnsi="Arial" w:cs="Arial"/>
          <w:b/>
          <w:bCs/>
          <w:color w:val="404040"/>
          <w:sz w:val="20"/>
        </w:rPr>
      </w:pPr>
    </w:p>
    <w:p w14:paraId="6610E85F" w14:textId="77777777" w:rsidR="008606D2" w:rsidRPr="008606D2" w:rsidRDefault="008606D2" w:rsidP="008606D2">
      <w:pPr>
        <w:spacing w:after="150"/>
        <w:ind w:hanging="567"/>
        <w:rPr>
          <w:rFonts w:ascii="Arial" w:hAnsi="Arial" w:cs="Arial"/>
          <w:b/>
          <w:bCs/>
          <w:color w:val="404040"/>
          <w:sz w:val="20"/>
        </w:rPr>
      </w:pPr>
      <w:r w:rsidRPr="008606D2">
        <w:rPr>
          <w:rFonts w:ascii="Arial" w:hAnsi="Arial" w:cs="Arial"/>
          <w:b/>
          <w:bCs/>
          <w:color w:val="404040"/>
          <w:sz w:val="20"/>
        </w:rPr>
        <w:t>Exemplar of History Curriculum subject coverage: Cycle Two</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96"/>
        <w:gridCol w:w="2319"/>
        <w:gridCol w:w="776"/>
        <w:gridCol w:w="2110"/>
        <w:gridCol w:w="850"/>
        <w:gridCol w:w="2410"/>
      </w:tblGrid>
      <w:tr w:rsidR="00FE52EA" w:rsidRPr="00FE52EA" w14:paraId="7966BE2B" w14:textId="77777777" w:rsidTr="00FE52EA">
        <w:trPr>
          <w:jc w:val="center"/>
        </w:trPr>
        <w:tc>
          <w:tcPr>
            <w:tcW w:w="987" w:type="dxa"/>
            <w:shd w:val="clear" w:color="auto" w:fill="auto"/>
          </w:tcPr>
          <w:p w14:paraId="31AF8278"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Key Phase</w:t>
            </w:r>
          </w:p>
        </w:tc>
        <w:tc>
          <w:tcPr>
            <w:tcW w:w="896" w:type="dxa"/>
            <w:shd w:val="clear" w:color="auto" w:fill="auto"/>
          </w:tcPr>
          <w:p w14:paraId="352CF608"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Terms 1</w:t>
            </w:r>
          </w:p>
        </w:tc>
        <w:tc>
          <w:tcPr>
            <w:tcW w:w="2319" w:type="dxa"/>
            <w:shd w:val="clear" w:color="auto" w:fill="auto"/>
          </w:tcPr>
          <w:p w14:paraId="18E772D7"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 2</w:t>
            </w:r>
          </w:p>
        </w:tc>
        <w:tc>
          <w:tcPr>
            <w:tcW w:w="776" w:type="dxa"/>
            <w:shd w:val="clear" w:color="auto" w:fill="auto"/>
          </w:tcPr>
          <w:p w14:paraId="022D6518"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 3</w:t>
            </w:r>
          </w:p>
        </w:tc>
        <w:tc>
          <w:tcPr>
            <w:tcW w:w="2110" w:type="dxa"/>
            <w:shd w:val="clear" w:color="auto" w:fill="auto"/>
          </w:tcPr>
          <w:p w14:paraId="228C0C08"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 4</w:t>
            </w:r>
          </w:p>
        </w:tc>
        <w:tc>
          <w:tcPr>
            <w:tcW w:w="850" w:type="dxa"/>
            <w:shd w:val="clear" w:color="auto" w:fill="auto"/>
          </w:tcPr>
          <w:p w14:paraId="71B65F3B"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 5</w:t>
            </w:r>
          </w:p>
        </w:tc>
        <w:tc>
          <w:tcPr>
            <w:tcW w:w="2410" w:type="dxa"/>
            <w:shd w:val="clear" w:color="auto" w:fill="auto"/>
          </w:tcPr>
          <w:p w14:paraId="7C70407C" w14:textId="77777777" w:rsidR="008606D2" w:rsidRPr="00FE52EA" w:rsidRDefault="008606D2" w:rsidP="00FE52EA">
            <w:pPr>
              <w:spacing w:after="150"/>
              <w:jc w:val="center"/>
              <w:rPr>
                <w:rFonts w:ascii="Arial" w:hAnsi="Arial" w:cs="Arial"/>
                <w:color w:val="404040"/>
                <w:sz w:val="20"/>
              </w:rPr>
            </w:pPr>
            <w:r w:rsidRPr="00FE52EA">
              <w:rPr>
                <w:rFonts w:ascii="Arial" w:hAnsi="Arial" w:cs="Arial"/>
                <w:color w:val="404040"/>
                <w:sz w:val="20"/>
              </w:rPr>
              <w:t>Term 6</w:t>
            </w:r>
          </w:p>
        </w:tc>
      </w:tr>
      <w:tr w:rsidR="00FE52EA" w:rsidRPr="00FE52EA" w14:paraId="17C1C561" w14:textId="77777777" w:rsidTr="0055652F">
        <w:trPr>
          <w:trHeight w:val="1312"/>
          <w:jc w:val="center"/>
        </w:trPr>
        <w:tc>
          <w:tcPr>
            <w:tcW w:w="987" w:type="dxa"/>
            <w:shd w:val="clear" w:color="auto" w:fill="auto"/>
          </w:tcPr>
          <w:p w14:paraId="759A71D4"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KS1</w:t>
            </w:r>
          </w:p>
        </w:tc>
        <w:tc>
          <w:tcPr>
            <w:tcW w:w="896" w:type="dxa"/>
            <w:shd w:val="clear" w:color="auto" w:fill="auto"/>
          </w:tcPr>
          <w:p w14:paraId="410DB5BF" w14:textId="77777777" w:rsidR="008606D2" w:rsidRPr="00FE52EA" w:rsidRDefault="008606D2" w:rsidP="00FE52EA">
            <w:pPr>
              <w:spacing w:after="150"/>
              <w:rPr>
                <w:rFonts w:ascii="Arial" w:hAnsi="Arial" w:cs="Arial"/>
                <w:color w:val="404040"/>
                <w:sz w:val="20"/>
              </w:rPr>
            </w:pPr>
          </w:p>
        </w:tc>
        <w:tc>
          <w:tcPr>
            <w:tcW w:w="2319" w:type="dxa"/>
            <w:shd w:val="clear" w:color="auto" w:fill="auto"/>
          </w:tcPr>
          <w:p w14:paraId="4602313C"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How do our favourite toys and games compare with those of children in the 1960s? (changes within living memory)</w:t>
            </w:r>
          </w:p>
        </w:tc>
        <w:tc>
          <w:tcPr>
            <w:tcW w:w="776" w:type="dxa"/>
            <w:shd w:val="clear" w:color="auto" w:fill="auto"/>
          </w:tcPr>
          <w:p w14:paraId="5D27A443" w14:textId="77777777" w:rsidR="008606D2" w:rsidRPr="00FE52EA" w:rsidRDefault="008606D2" w:rsidP="00FE52EA">
            <w:pPr>
              <w:spacing w:after="150"/>
              <w:rPr>
                <w:rFonts w:ascii="Arial" w:hAnsi="Arial" w:cs="Arial"/>
                <w:color w:val="404040"/>
                <w:sz w:val="18"/>
              </w:rPr>
            </w:pPr>
          </w:p>
        </w:tc>
        <w:tc>
          <w:tcPr>
            <w:tcW w:w="2110" w:type="dxa"/>
            <w:shd w:val="clear" w:color="auto" w:fill="auto"/>
          </w:tcPr>
          <w:p w14:paraId="54D57388"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Who is the greatest history maker?</w:t>
            </w:r>
          </w:p>
          <w:p w14:paraId="1BBE1667"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t>
            </w:r>
            <w:proofErr w:type="gramStart"/>
            <w:r w:rsidRPr="00FE52EA">
              <w:rPr>
                <w:rFonts w:ascii="Arial" w:eastAsia="Calibri" w:hAnsi="Arial" w:cs="Arial"/>
                <w:sz w:val="18"/>
                <w:lang w:eastAsia="en-US"/>
              </w:rPr>
              <w:t>significant</w:t>
            </w:r>
            <w:proofErr w:type="gramEnd"/>
            <w:r w:rsidRPr="00FE52EA">
              <w:rPr>
                <w:rFonts w:ascii="Arial" w:eastAsia="Calibri" w:hAnsi="Arial" w:cs="Arial"/>
                <w:sz w:val="18"/>
                <w:lang w:eastAsia="en-US"/>
              </w:rPr>
              <w:t xml:space="preserve"> historical events, beyond living memory, and during living memory.</w:t>
            </w:r>
          </w:p>
        </w:tc>
        <w:tc>
          <w:tcPr>
            <w:tcW w:w="850" w:type="dxa"/>
            <w:shd w:val="clear" w:color="auto" w:fill="auto"/>
          </w:tcPr>
          <w:p w14:paraId="666E39C5" w14:textId="77777777" w:rsidR="008606D2" w:rsidRPr="00FE52EA" w:rsidRDefault="008606D2" w:rsidP="00FE52EA">
            <w:pPr>
              <w:spacing w:after="150"/>
              <w:rPr>
                <w:rFonts w:ascii="Arial" w:hAnsi="Arial" w:cs="Arial"/>
                <w:color w:val="404040"/>
                <w:sz w:val="18"/>
              </w:rPr>
            </w:pPr>
          </w:p>
        </w:tc>
        <w:tc>
          <w:tcPr>
            <w:tcW w:w="2410" w:type="dxa"/>
            <w:shd w:val="clear" w:color="auto" w:fill="auto"/>
          </w:tcPr>
          <w:p w14:paraId="2DAB17EE"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What did Charles do wrong? Why were messenger pigeons so important during the First World War? How did other animals contribute to the war effort?</w:t>
            </w:r>
          </w:p>
        </w:tc>
      </w:tr>
      <w:tr w:rsidR="00FE52EA" w:rsidRPr="00FE52EA" w14:paraId="30B7FED0" w14:textId="77777777" w:rsidTr="00FE52EA">
        <w:trPr>
          <w:jc w:val="center"/>
        </w:trPr>
        <w:tc>
          <w:tcPr>
            <w:tcW w:w="987" w:type="dxa"/>
            <w:shd w:val="clear" w:color="auto" w:fill="auto"/>
          </w:tcPr>
          <w:p w14:paraId="7FBDCB63"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LKS2</w:t>
            </w:r>
          </w:p>
        </w:tc>
        <w:tc>
          <w:tcPr>
            <w:tcW w:w="896" w:type="dxa"/>
            <w:shd w:val="clear" w:color="auto" w:fill="auto"/>
          </w:tcPr>
          <w:p w14:paraId="2F309B2A" w14:textId="77777777" w:rsidR="008606D2" w:rsidRPr="00FE52EA" w:rsidRDefault="008606D2" w:rsidP="00FE52EA">
            <w:pPr>
              <w:spacing w:after="150"/>
              <w:rPr>
                <w:rFonts w:ascii="Arial" w:hAnsi="Arial" w:cs="Arial"/>
                <w:color w:val="404040"/>
                <w:sz w:val="20"/>
              </w:rPr>
            </w:pPr>
          </w:p>
        </w:tc>
        <w:tc>
          <w:tcPr>
            <w:tcW w:w="2319" w:type="dxa"/>
            <w:shd w:val="clear" w:color="auto" w:fill="auto"/>
          </w:tcPr>
          <w:p w14:paraId="76BD5A05"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How did the arrival of the Romans change Britain?</w:t>
            </w:r>
          </w:p>
          <w:p w14:paraId="593361C2"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(The Roman Empire and its impact on Britain)</w:t>
            </w:r>
          </w:p>
        </w:tc>
        <w:tc>
          <w:tcPr>
            <w:tcW w:w="776" w:type="dxa"/>
            <w:shd w:val="clear" w:color="auto" w:fill="auto"/>
          </w:tcPr>
          <w:p w14:paraId="233A37B4" w14:textId="77777777" w:rsidR="008606D2" w:rsidRPr="00FE52EA" w:rsidRDefault="008606D2" w:rsidP="00FE52EA">
            <w:pPr>
              <w:spacing w:after="150"/>
              <w:rPr>
                <w:rFonts w:ascii="Arial" w:hAnsi="Arial" w:cs="Arial"/>
                <w:color w:val="404040"/>
                <w:sz w:val="18"/>
              </w:rPr>
            </w:pPr>
          </w:p>
        </w:tc>
        <w:tc>
          <w:tcPr>
            <w:tcW w:w="2110" w:type="dxa"/>
            <w:shd w:val="clear" w:color="auto" w:fill="auto"/>
          </w:tcPr>
          <w:p w14:paraId="0B77C145"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Who were the Anglo-Saxons and how do we know what was important to them?</w:t>
            </w:r>
          </w:p>
          <w:p w14:paraId="0C3E357B"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Britain’s settlement by Anglo-Saxons and Scots</w:t>
            </w:r>
          </w:p>
        </w:tc>
        <w:tc>
          <w:tcPr>
            <w:tcW w:w="850" w:type="dxa"/>
            <w:shd w:val="clear" w:color="auto" w:fill="auto"/>
          </w:tcPr>
          <w:p w14:paraId="4996791D" w14:textId="77777777" w:rsidR="008606D2" w:rsidRPr="00FE52EA" w:rsidRDefault="008606D2" w:rsidP="00FE52EA">
            <w:pPr>
              <w:spacing w:after="150"/>
              <w:rPr>
                <w:rFonts w:ascii="Arial" w:hAnsi="Arial" w:cs="Arial"/>
                <w:color w:val="404040"/>
                <w:sz w:val="18"/>
              </w:rPr>
            </w:pPr>
          </w:p>
        </w:tc>
        <w:tc>
          <w:tcPr>
            <w:tcW w:w="2410" w:type="dxa"/>
            <w:shd w:val="clear" w:color="auto" w:fill="auto"/>
          </w:tcPr>
          <w:p w14:paraId="2CB127AD" w14:textId="77777777" w:rsidR="008606D2" w:rsidRPr="00FE52EA" w:rsidRDefault="008606D2" w:rsidP="00FE52EA">
            <w:pPr>
              <w:spacing w:after="150"/>
              <w:rPr>
                <w:rFonts w:ascii="Arial" w:eastAsia="Calibri" w:hAnsi="Arial" w:cs="Arial"/>
                <w:sz w:val="18"/>
                <w:lang w:eastAsia="en-US"/>
              </w:rPr>
            </w:pPr>
            <w:r w:rsidRPr="00FE52EA">
              <w:rPr>
                <w:rFonts w:ascii="Arial" w:eastAsia="Calibri" w:hAnsi="Arial" w:cs="Arial"/>
                <w:sz w:val="18"/>
                <w:lang w:eastAsia="en-US"/>
              </w:rPr>
              <w:t>What did the Vikings want and how did Alfred help to stop them getting it?</w:t>
            </w:r>
          </w:p>
          <w:p w14:paraId="234BDF08" w14:textId="77777777" w:rsidR="008606D2" w:rsidRPr="00FE52EA" w:rsidRDefault="008606D2" w:rsidP="00FE52EA">
            <w:pPr>
              <w:spacing w:after="150"/>
              <w:rPr>
                <w:rFonts w:ascii="Arial" w:hAnsi="Arial" w:cs="Arial"/>
                <w:color w:val="404040"/>
                <w:sz w:val="18"/>
              </w:rPr>
            </w:pPr>
            <w:r w:rsidRPr="00FE52EA">
              <w:rPr>
                <w:rFonts w:ascii="Arial" w:eastAsia="Calibri" w:hAnsi="Arial" w:cs="Arial"/>
                <w:sz w:val="18"/>
                <w:lang w:eastAsia="en-US"/>
              </w:rPr>
              <w:t>The Viking and Anglo</w:t>
            </w:r>
            <w:r w:rsidR="005D4880" w:rsidRPr="00FE52EA">
              <w:rPr>
                <w:rFonts w:ascii="Arial" w:eastAsia="Calibri" w:hAnsi="Arial" w:cs="Arial"/>
                <w:sz w:val="18"/>
                <w:lang w:eastAsia="en-US"/>
              </w:rPr>
              <w:t>-</w:t>
            </w:r>
            <w:r w:rsidRPr="00FE52EA">
              <w:rPr>
                <w:rFonts w:ascii="Arial" w:eastAsia="Calibri" w:hAnsi="Arial" w:cs="Arial"/>
                <w:sz w:val="18"/>
                <w:lang w:eastAsia="en-US"/>
              </w:rPr>
              <w:t>Saxon struggle for the Kingdom of England to the time of Edward the Confessor</w:t>
            </w:r>
          </w:p>
        </w:tc>
      </w:tr>
      <w:tr w:rsidR="00FE52EA" w:rsidRPr="00FE52EA" w14:paraId="264DF935" w14:textId="77777777" w:rsidTr="0055652F">
        <w:trPr>
          <w:trHeight w:val="1577"/>
          <w:jc w:val="center"/>
        </w:trPr>
        <w:tc>
          <w:tcPr>
            <w:tcW w:w="987" w:type="dxa"/>
            <w:shd w:val="clear" w:color="auto" w:fill="auto"/>
          </w:tcPr>
          <w:p w14:paraId="1DB7414A" w14:textId="77777777" w:rsidR="008606D2" w:rsidRPr="00FE52EA" w:rsidRDefault="008606D2" w:rsidP="00FE52EA">
            <w:pPr>
              <w:spacing w:after="150"/>
              <w:rPr>
                <w:rFonts w:ascii="Arial" w:hAnsi="Arial" w:cs="Arial"/>
                <w:color w:val="404040"/>
                <w:sz w:val="20"/>
              </w:rPr>
            </w:pPr>
            <w:r w:rsidRPr="00FE52EA">
              <w:rPr>
                <w:rFonts w:ascii="Arial" w:hAnsi="Arial" w:cs="Arial"/>
                <w:color w:val="404040"/>
                <w:sz w:val="20"/>
              </w:rPr>
              <w:t>UKS2</w:t>
            </w:r>
          </w:p>
        </w:tc>
        <w:tc>
          <w:tcPr>
            <w:tcW w:w="896" w:type="dxa"/>
            <w:shd w:val="clear" w:color="auto" w:fill="auto"/>
          </w:tcPr>
          <w:p w14:paraId="1A50718D" w14:textId="77777777" w:rsidR="008606D2" w:rsidRPr="00FE52EA" w:rsidRDefault="008606D2" w:rsidP="00FE52EA">
            <w:pPr>
              <w:spacing w:after="150"/>
              <w:rPr>
                <w:rFonts w:ascii="Arial" w:hAnsi="Arial" w:cs="Arial"/>
                <w:color w:val="404040"/>
                <w:sz w:val="20"/>
              </w:rPr>
            </w:pPr>
          </w:p>
        </w:tc>
        <w:tc>
          <w:tcPr>
            <w:tcW w:w="2319" w:type="dxa"/>
            <w:shd w:val="clear" w:color="auto" w:fill="auto"/>
          </w:tcPr>
          <w:p w14:paraId="69DF4D56" w14:textId="77777777" w:rsidR="00D457FE" w:rsidRPr="00FE52EA" w:rsidRDefault="00D457FE" w:rsidP="00D457FE">
            <w:pPr>
              <w:spacing w:after="150"/>
              <w:rPr>
                <w:rFonts w:ascii="Arial" w:eastAsia="Calibri" w:hAnsi="Arial" w:cs="Arial"/>
                <w:sz w:val="18"/>
                <w:lang w:eastAsia="en-US"/>
              </w:rPr>
            </w:pPr>
            <w:r w:rsidRPr="00FE52EA">
              <w:rPr>
                <w:rFonts w:ascii="Arial" w:eastAsia="Calibri" w:hAnsi="Arial" w:cs="Arial"/>
                <w:sz w:val="18"/>
                <w:lang w:eastAsia="en-US"/>
              </w:rPr>
              <w:t>Why did Britain once rule the largest empire the world has ever seen?</w:t>
            </w:r>
          </w:p>
          <w:p w14:paraId="5A50E13D" w14:textId="36A6C777" w:rsidR="008606D2" w:rsidRPr="00FE52EA" w:rsidRDefault="00D457FE" w:rsidP="00D457FE">
            <w:pPr>
              <w:spacing w:after="150"/>
              <w:rPr>
                <w:rFonts w:ascii="Arial" w:hAnsi="Arial" w:cs="Arial"/>
                <w:color w:val="404040"/>
                <w:sz w:val="18"/>
              </w:rPr>
            </w:pPr>
            <w:r w:rsidRPr="00FE52EA">
              <w:rPr>
                <w:rFonts w:ascii="Arial" w:eastAsia="Calibri" w:hAnsi="Arial" w:cs="Arial"/>
                <w:sz w:val="18"/>
                <w:lang w:eastAsia="en-US"/>
              </w:rPr>
              <w:t>A study of an aspect or theme in British history beyond 1066</w:t>
            </w:r>
          </w:p>
        </w:tc>
        <w:tc>
          <w:tcPr>
            <w:tcW w:w="776" w:type="dxa"/>
            <w:shd w:val="clear" w:color="auto" w:fill="auto"/>
          </w:tcPr>
          <w:p w14:paraId="6BDDBBF9" w14:textId="77777777" w:rsidR="008606D2" w:rsidRPr="00FE52EA" w:rsidRDefault="008606D2" w:rsidP="00D457FE">
            <w:pPr>
              <w:spacing w:after="150"/>
              <w:rPr>
                <w:rFonts w:ascii="Arial" w:hAnsi="Arial" w:cs="Arial"/>
                <w:color w:val="404040"/>
                <w:sz w:val="18"/>
              </w:rPr>
            </w:pPr>
          </w:p>
        </w:tc>
        <w:tc>
          <w:tcPr>
            <w:tcW w:w="2110" w:type="dxa"/>
            <w:shd w:val="clear" w:color="auto" w:fill="auto"/>
          </w:tcPr>
          <w:p w14:paraId="66E65A21" w14:textId="77777777" w:rsidR="00D457FE" w:rsidRPr="00FE52EA" w:rsidRDefault="00D457FE" w:rsidP="00D457FE">
            <w:pPr>
              <w:spacing w:after="150"/>
              <w:rPr>
                <w:rFonts w:ascii="Arial" w:eastAsia="Calibri" w:hAnsi="Arial" w:cs="Arial"/>
                <w:sz w:val="18"/>
                <w:lang w:eastAsia="en-US"/>
              </w:rPr>
            </w:pPr>
            <w:r w:rsidRPr="00FE52EA">
              <w:rPr>
                <w:rFonts w:ascii="Arial" w:eastAsia="Calibri" w:hAnsi="Arial" w:cs="Arial"/>
                <w:sz w:val="18"/>
                <w:lang w:eastAsia="en-US"/>
              </w:rPr>
              <w:t>Why was winning the Battle of Britain in 1940 so important?</w:t>
            </w:r>
          </w:p>
          <w:p w14:paraId="588EC087" w14:textId="2E1CA4F1" w:rsidR="008606D2" w:rsidRPr="00FE52EA" w:rsidRDefault="00D457FE" w:rsidP="00D457FE">
            <w:pPr>
              <w:spacing w:after="150"/>
              <w:rPr>
                <w:rFonts w:ascii="Arial" w:hAnsi="Arial" w:cs="Arial"/>
                <w:color w:val="404040"/>
                <w:sz w:val="18"/>
              </w:rPr>
            </w:pPr>
            <w:r w:rsidRPr="00FE52EA">
              <w:rPr>
                <w:rFonts w:ascii="Arial" w:eastAsia="Calibri" w:hAnsi="Arial" w:cs="Arial"/>
                <w:sz w:val="18"/>
                <w:lang w:eastAsia="en-US"/>
              </w:rPr>
              <w:t>a study of an aspect or theme in British history beyond 1066.</w:t>
            </w:r>
          </w:p>
        </w:tc>
        <w:tc>
          <w:tcPr>
            <w:tcW w:w="850" w:type="dxa"/>
            <w:shd w:val="clear" w:color="auto" w:fill="auto"/>
          </w:tcPr>
          <w:p w14:paraId="777CD51B" w14:textId="77777777" w:rsidR="008606D2" w:rsidRPr="00FE52EA" w:rsidRDefault="008606D2" w:rsidP="00FE52EA">
            <w:pPr>
              <w:spacing w:after="150"/>
              <w:rPr>
                <w:rFonts w:ascii="Arial" w:hAnsi="Arial" w:cs="Arial"/>
                <w:color w:val="404040"/>
                <w:sz w:val="18"/>
              </w:rPr>
            </w:pPr>
          </w:p>
        </w:tc>
        <w:tc>
          <w:tcPr>
            <w:tcW w:w="2410" w:type="dxa"/>
            <w:shd w:val="clear" w:color="auto" w:fill="auto"/>
          </w:tcPr>
          <w:p w14:paraId="52755B6E" w14:textId="77777777" w:rsidR="00D457FE" w:rsidRPr="00FE52EA" w:rsidRDefault="00D457FE" w:rsidP="00D457FE">
            <w:pPr>
              <w:spacing w:after="150"/>
              <w:rPr>
                <w:rFonts w:ascii="Arial" w:eastAsia="Calibri" w:hAnsi="Arial" w:cs="Arial"/>
                <w:sz w:val="18"/>
                <w:lang w:eastAsia="en-US"/>
              </w:rPr>
            </w:pPr>
            <w:r w:rsidRPr="00FE52EA">
              <w:rPr>
                <w:rFonts w:ascii="Arial" w:eastAsia="Calibri" w:hAnsi="Arial" w:cs="Arial"/>
                <w:sz w:val="18"/>
                <w:lang w:eastAsia="en-US"/>
              </w:rPr>
              <w:t xml:space="preserve">A local history study: a study over time tracing how several aspects of national history are reflected in the </w:t>
            </w:r>
            <w:proofErr w:type="gramStart"/>
            <w:r w:rsidRPr="00FE52EA">
              <w:rPr>
                <w:rFonts w:ascii="Arial" w:eastAsia="Calibri" w:hAnsi="Arial" w:cs="Arial"/>
                <w:sz w:val="18"/>
                <w:lang w:eastAsia="en-US"/>
              </w:rPr>
              <w:t>locality</w:t>
            </w:r>
            <w:proofErr w:type="gramEnd"/>
            <w:r w:rsidRPr="00FE52EA">
              <w:rPr>
                <w:rFonts w:ascii="Arial" w:eastAsia="Calibri" w:hAnsi="Arial" w:cs="Arial"/>
                <w:sz w:val="18"/>
                <w:lang w:eastAsia="en-US"/>
              </w:rPr>
              <w:t xml:space="preserve"> </w:t>
            </w:r>
          </w:p>
          <w:p w14:paraId="4A1BC47E" w14:textId="77DCA657" w:rsidR="008606D2" w:rsidRPr="00FE52EA" w:rsidRDefault="008606D2" w:rsidP="00FE52EA">
            <w:pPr>
              <w:spacing w:after="150"/>
              <w:rPr>
                <w:rFonts w:ascii="Arial" w:hAnsi="Arial" w:cs="Arial"/>
                <w:color w:val="404040"/>
                <w:sz w:val="18"/>
              </w:rPr>
            </w:pPr>
          </w:p>
        </w:tc>
      </w:tr>
    </w:tbl>
    <w:p w14:paraId="185E1B28" w14:textId="77777777" w:rsidR="0072178D" w:rsidRDefault="0072178D" w:rsidP="00265958">
      <w:pPr>
        <w:autoSpaceDE w:val="0"/>
        <w:autoSpaceDN w:val="0"/>
        <w:adjustRightInd w:val="0"/>
        <w:rPr>
          <w:rFonts w:ascii="Arial" w:hAnsi="Arial" w:cs="Arial"/>
          <w:sz w:val="22"/>
          <w:szCs w:val="24"/>
        </w:rPr>
      </w:pPr>
    </w:p>
    <w:p w14:paraId="6D448A25" w14:textId="77777777" w:rsidR="004A2F7F" w:rsidRPr="00E422DE" w:rsidRDefault="004A2F7F" w:rsidP="004A2F7F">
      <w:pPr>
        <w:rPr>
          <w:color w:val="538135"/>
        </w:rPr>
      </w:pPr>
      <w:bookmarkStart w:id="4" w:name="_Hlk63156956"/>
      <w:r w:rsidRPr="00E422DE">
        <w:rPr>
          <w:rStyle w:val="Heading1Char"/>
          <w:color w:val="538135"/>
        </w:rPr>
        <w:t>IMPACT / Assessment and monitoring</w:t>
      </w:r>
      <w:r w:rsidRPr="00E422DE">
        <w:rPr>
          <w:color w:val="538135"/>
        </w:rPr>
        <w:t xml:space="preserve"> </w:t>
      </w:r>
    </w:p>
    <w:p w14:paraId="7974AB9E" w14:textId="77777777" w:rsidR="004A2F7F" w:rsidRPr="0072178D" w:rsidRDefault="004A2F7F" w:rsidP="004A2F7F">
      <w:pPr>
        <w:autoSpaceDE w:val="0"/>
        <w:autoSpaceDN w:val="0"/>
        <w:adjustRightInd w:val="0"/>
        <w:rPr>
          <w:rFonts w:ascii="Arial" w:hAnsi="Arial" w:cs="Arial"/>
          <w:b/>
          <w:sz w:val="22"/>
          <w:szCs w:val="24"/>
        </w:rPr>
      </w:pPr>
      <w:r w:rsidRPr="0072178D">
        <w:rPr>
          <w:rFonts w:ascii="Arial" w:hAnsi="Arial" w:cs="Arial"/>
          <w:b/>
          <w:sz w:val="22"/>
          <w:szCs w:val="24"/>
        </w:rPr>
        <w:t xml:space="preserve">Assessment </w:t>
      </w:r>
    </w:p>
    <w:p w14:paraId="0BE8C81C" w14:textId="77777777" w:rsidR="004A2F7F" w:rsidRPr="0072178D" w:rsidRDefault="004A2F7F" w:rsidP="004A2F7F">
      <w:pPr>
        <w:autoSpaceDE w:val="0"/>
        <w:autoSpaceDN w:val="0"/>
        <w:adjustRightInd w:val="0"/>
        <w:rPr>
          <w:rFonts w:ascii="Arial" w:hAnsi="Arial" w:cs="Arial"/>
          <w:sz w:val="22"/>
          <w:szCs w:val="24"/>
        </w:rPr>
      </w:pPr>
      <w:r w:rsidRPr="0072178D">
        <w:rPr>
          <w:rFonts w:ascii="Arial" w:hAnsi="Arial" w:cs="Arial"/>
          <w:sz w:val="22"/>
          <w:szCs w:val="24"/>
        </w:rPr>
        <w:t>Opportunities for assessment will be identified in curriculum overviews for each age group, and these will be based on an assessment of key skills and essential knowledge and understanding within History.  Methods of assessment will vary as appropriate to the learning.</w:t>
      </w:r>
    </w:p>
    <w:p w14:paraId="7C518973" w14:textId="77777777" w:rsidR="004A2F7F" w:rsidRPr="0072178D" w:rsidRDefault="004A2F7F" w:rsidP="004A2F7F">
      <w:pPr>
        <w:autoSpaceDE w:val="0"/>
        <w:autoSpaceDN w:val="0"/>
        <w:adjustRightInd w:val="0"/>
        <w:rPr>
          <w:rFonts w:ascii="Arial" w:hAnsi="Arial" w:cs="Arial"/>
          <w:sz w:val="22"/>
          <w:szCs w:val="24"/>
        </w:rPr>
      </w:pPr>
    </w:p>
    <w:p w14:paraId="5F12F238" w14:textId="77777777" w:rsidR="004A2F7F" w:rsidRPr="0072178D" w:rsidRDefault="004A2F7F" w:rsidP="0072178D">
      <w:pPr>
        <w:numPr>
          <w:ilvl w:val="0"/>
          <w:numId w:val="18"/>
        </w:numPr>
        <w:rPr>
          <w:rFonts w:ascii="Arial" w:hAnsi="Arial" w:cs="Arial"/>
          <w:sz w:val="22"/>
          <w:szCs w:val="24"/>
        </w:rPr>
      </w:pPr>
      <w:r w:rsidRPr="0072178D">
        <w:rPr>
          <w:rFonts w:ascii="Arial" w:hAnsi="Arial" w:cs="Arial"/>
          <w:b/>
          <w:sz w:val="22"/>
          <w:szCs w:val="24"/>
        </w:rPr>
        <w:t>Speaking</w:t>
      </w:r>
      <w:r w:rsidR="0072178D" w:rsidRPr="0072178D">
        <w:rPr>
          <w:rFonts w:ascii="Arial" w:hAnsi="Arial" w:cs="Arial"/>
          <w:b/>
          <w:sz w:val="22"/>
          <w:szCs w:val="24"/>
        </w:rPr>
        <w:t xml:space="preserve"> - </w:t>
      </w:r>
      <w:r w:rsidRPr="0072178D">
        <w:rPr>
          <w:rFonts w:ascii="Arial" w:hAnsi="Arial" w:cs="Arial"/>
          <w:sz w:val="22"/>
          <w:szCs w:val="24"/>
        </w:rPr>
        <w:t xml:space="preserve">Our children have fluency and confidence to use language to convey information, ideas, comments and personal views in a socially acceptable manner appropriate to the purpose and audience to share their knowledge in the </w:t>
      </w:r>
      <w:proofErr w:type="gramStart"/>
      <w:r w:rsidRPr="0072178D">
        <w:rPr>
          <w:rFonts w:ascii="Arial" w:hAnsi="Arial" w:cs="Arial"/>
          <w:sz w:val="22"/>
          <w:szCs w:val="24"/>
        </w:rPr>
        <w:t>subject</w:t>
      </w:r>
      <w:proofErr w:type="gramEnd"/>
    </w:p>
    <w:p w14:paraId="74E3287B" w14:textId="77777777" w:rsidR="004A2F7F" w:rsidRPr="0072178D" w:rsidRDefault="004A2F7F" w:rsidP="0072178D">
      <w:pPr>
        <w:numPr>
          <w:ilvl w:val="0"/>
          <w:numId w:val="18"/>
        </w:numPr>
        <w:rPr>
          <w:rFonts w:ascii="Arial" w:hAnsi="Arial" w:cs="Arial"/>
          <w:b/>
          <w:sz w:val="22"/>
          <w:szCs w:val="24"/>
        </w:rPr>
      </w:pPr>
      <w:r w:rsidRPr="0072178D">
        <w:rPr>
          <w:rFonts w:ascii="Arial" w:hAnsi="Arial" w:cs="Arial"/>
          <w:b/>
          <w:sz w:val="22"/>
          <w:szCs w:val="24"/>
        </w:rPr>
        <w:t>Reading</w:t>
      </w:r>
      <w:r w:rsidR="0072178D" w:rsidRPr="0072178D">
        <w:rPr>
          <w:rFonts w:ascii="Arial" w:hAnsi="Arial" w:cs="Arial"/>
          <w:b/>
          <w:sz w:val="22"/>
          <w:szCs w:val="24"/>
        </w:rPr>
        <w:t xml:space="preserve"> - </w:t>
      </w:r>
      <w:r w:rsidRPr="0072178D">
        <w:rPr>
          <w:rFonts w:ascii="Arial" w:hAnsi="Arial" w:cs="Arial"/>
          <w:sz w:val="22"/>
          <w:szCs w:val="24"/>
        </w:rPr>
        <w:t xml:space="preserve">The joy of reading, across all age groups and key stages, is a key focus for us and we encourage children to research the topics, allowing opportunities for wider reading. </w:t>
      </w:r>
    </w:p>
    <w:p w14:paraId="4994E43A" w14:textId="77777777" w:rsidR="004A2F7F" w:rsidRPr="0072178D" w:rsidRDefault="004A2F7F" w:rsidP="0072178D">
      <w:pPr>
        <w:numPr>
          <w:ilvl w:val="0"/>
          <w:numId w:val="18"/>
        </w:numPr>
        <w:rPr>
          <w:rFonts w:ascii="Arial" w:hAnsi="Arial" w:cs="Arial"/>
          <w:sz w:val="22"/>
          <w:szCs w:val="24"/>
        </w:rPr>
      </w:pPr>
      <w:r w:rsidRPr="0072178D">
        <w:rPr>
          <w:rFonts w:ascii="Arial" w:hAnsi="Arial" w:cs="Arial"/>
          <w:b/>
          <w:sz w:val="22"/>
          <w:szCs w:val="24"/>
        </w:rPr>
        <w:t>Writing</w:t>
      </w:r>
      <w:r w:rsidR="0072178D" w:rsidRPr="0072178D">
        <w:rPr>
          <w:rFonts w:ascii="Arial" w:hAnsi="Arial" w:cs="Arial"/>
          <w:b/>
          <w:sz w:val="22"/>
          <w:szCs w:val="24"/>
        </w:rPr>
        <w:t xml:space="preserve"> - T</w:t>
      </w:r>
      <w:r w:rsidRPr="0072178D">
        <w:rPr>
          <w:rFonts w:ascii="Arial" w:hAnsi="Arial" w:cs="Arial"/>
          <w:sz w:val="22"/>
          <w:szCs w:val="24"/>
        </w:rPr>
        <w:t>he link between reading and writing is key, and we encourage children to read widely and use their reading to support and enhance their writing of the subject.</w:t>
      </w:r>
    </w:p>
    <w:bookmarkEnd w:id="4"/>
    <w:p w14:paraId="7004747C" w14:textId="77777777" w:rsidR="005C0BD7" w:rsidRPr="0072178D" w:rsidRDefault="005C0BD7" w:rsidP="00265958">
      <w:pPr>
        <w:autoSpaceDE w:val="0"/>
        <w:autoSpaceDN w:val="0"/>
        <w:adjustRightInd w:val="0"/>
        <w:rPr>
          <w:rFonts w:ascii="Arial" w:hAnsi="Arial" w:cs="Arial"/>
          <w:sz w:val="22"/>
          <w:szCs w:val="24"/>
        </w:rPr>
      </w:pPr>
    </w:p>
    <w:p w14:paraId="75F5BD11"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Resources </w:t>
      </w:r>
    </w:p>
    <w:p w14:paraId="6F633779" w14:textId="77777777" w:rsidR="00265958" w:rsidRPr="0072178D"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History resources are allocated according to what themes are taught in each age group. </w:t>
      </w:r>
    </w:p>
    <w:p w14:paraId="4C54185D" w14:textId="77777777" w:rsidR="00265958" w:rsidRPr="0072178D"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Children will have the opportunity to use primary and secondary resources, such as </w:t>
      </w:r>
      <w:proofErr w:type="gramStart"/>
      <w:r w:rsidRPr="0072178D">
        <w:rPr>
          <w:rFonts w:ascii="Arial" w:hAnsi="Arial" w:cs="Arial"/>
          <w:sz w:val="22"/>
          <w:szCs w:val="24"/>
        </w:rPr>
        <w:t>time lines</w:t>
      </w:r>
      <w:proofErr w:type="gramEnd"/>
      <w:r w:rsidRPr="0072178D">
        <w:rPr>
          <w:rFonts w:ascii="Arial" w:hAnsi="Arial" w:cs="Arial"/>
          <w:sz w:val="22"/>
          <w:szCs w:val="24"/>
        </w:rPr>
        <w:t xml:space="preserve">, artefacts and other information sources. </w:t>
      </w:r>
    </w:p>
    <w:p w14:paraId="513787EB" w14:textId="77777777" w:rsidR="00690072" w:rsidRPr="0072178D" w:rsidRDefault="00690072" w:rsidP="00265958">
      <w:pPr>
        <w:autoSpaceDE w:val="0"/>
        <w:autoSpaceDN w:val="0"/>
        <w:adjustRightInd w:val="0"/>
        <w:rPr>
          <w:rFonts w:ascii="Arial" w:hAnsi="Arial" w:cs="Arial"/>
          <w:sz w:val="22"/>
          <w:szCs w:val="24"/>
        </w:rPr>
      </w:pPr>
    </w:p>
    <w:p w14:paraId="5A661DEF"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Health and Safety </w:t>
      </w:r>
    </w:p>
    <w:p w14:paraId="1A973251" w14:textId="77777777" w:rsidR="00265958" w:rsidRPr="0072178D"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This policy needs to be read alongside our Health and Safety Policy. Considering needs to be given to conducting appropriate Risk Assessments and ensuring the safeguarding of children and staff when planning and carrying out historical activities. </w:t>
      </w:r>
    </w:p>
    <w:p w14:paraId="357214C2" w14:textId="77777777" w:rsidR="00690072" w:rsidRPr="0072178D" w:rsidRDefault="00690072" w:rsidP="00265958">
      <w:pPr>
        <w:autoSpaceDE w:val="0"/>
        <w:autoSpaceDN w:val="0"/>
        <w:adjustRightInd w:val="0"/>
        <w:rPr>
          <w:rFonts w:ascii="Arial" w:hAnsi="Arial" w:cs="Arial"/>
          <w:sz w:val="22"/>
          <w:szCs w:val="24"/>
        </w:rPr>
      </w:pPr>
    </w:p>
    <w:p w14:paraId="74932D51" w14:textId="5F0DA685"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Monitoring and Evaluation </w:t>
      </w:r>
    </w:p>
    <w:p w14:paraId="4D3E6A45" w14:textId="77777777" w:rsidR="00690072" w:rsidRPr="0072178D" w:rsidRDefault="00690072" w:rsidP="00690072">
      <w:pPr>
        <w:rPr>
          <w:rFonts w:ascii="Arial" w:hAnsi="Arial" w:cs="Arial"/>
          <w:sz w:val="22"/>
          <w:szCs w:val="24"/>
        </w:rPr>
      </w:pPr>
      <w:r w:rsidRPr="0072178D">
        <w:rPr>
          <w:rFonts w:ascii="Arial" w:hAnsi="Arial" w:cs="Arial"/>
          <w:sz w:val="22"/>
          <w:szCs w:val="24"/>
        </w:rPr>
        <w:t xml:space="preserve">The teaching and learning of History will be monitored through termly book looks, pupil interviews, analysis of assessment data, scrutiny of work samples and lesson observations, in line with the school development plan.  </w:t>
      </w:r>
    </w:p>
    <w:sectPr w:rsidR="00690072" w:rsidRPr="0072178D" w:rsidSect="00360A1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40D7" w14:textId="77777777" w:rsidR="00972193" w:rsidRDefault="00972193">
      <w:r>
        <w:separator/>
      </w:r>
    </w:p>
  </w:endnote>
  <w:endnote w:type="continuationSeparator" w:id="0">
    <w:p w14:paraId="48E2A5C3" w14:textId="77777777" w:rsidR="00972193" w:rsidRDefault="00972193">
      <w:r>
        <w:continuationSeparator/>
      </w:r>
    </w:p>
  </w:endnote>
  <w:endnote w:type="continuationNotice" w:id="1">
    <w:p w14:paraId="6210AE2C" w14:textId="77777777" w:rsidR="00D0749F" w:rsidRDefault="00D07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5E3D" w14:textId="70F50CFC" w:rsidR="005D4880" w:rsidRPr="005D4880" w:rsidRDefault="005D4880" w:rsidP="005D4880">
    <w:pPr>
      <w:rPr>
        <w:rFonts w:ascii="Arial" w:hAnsi="Arial" w:cs="Arial"/>
        <w:b/>
        <w:szCs w:val="24"/>
      </w:rPr>
    </w:pPr>
    <w:r>
      <w:rPr>
        <w:rFonts w:ascii="Arial" w:hAnsi="Arial" w:cs="Arial"/>
        <w:szCs w:val="24"/>
      </w:rPr>
      <w:t>R</w:t>
    </w:r>
    <w:r w:rsidRPr="0021117D">
      <w:rPr>
        <w:rFonts w:ascii="Arial" w:hAnsi="Arial" w:cs="Arial"/>
        <w:szCs w:val="24"/>
      </w:rPr>
      <w:t xml:space="preserve">eviewed: </w:t>
    </w:r>
    <w:r w:rsidR="00E1331C">
      <w:rPr>
        <w:rFonts w:ascii="Arial" w:hAnsi="Arial" w:cs="Arial"/>
        <w:szCs w:val="24"/>
      </w:rPr>
      <w:t>Sept</w:t>
    </w:r>
    <w:r w:rsidRPr="0021117D">
      <w:rPr>
        <w:rFonts w:ascii="Arial" w:hAnsi="Arial" w:cs="Arial"/>
        <w:szCs w:val="24"/>
      </w:rPr>
      <w:t xml:space="preserve"> 202</w:t>
    </w:r>
    <w:r w:rsidR="00A510BD">
      <w:rPr>
        <w:rFonts w:ascii="Arial" w:hAnsi="Arial" w:cs="Arial"/>
        <w:szCs w:val="24"/>
      </w:rPr>
      <w:t>4</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10BD">
      <w:rPr>
        <w:rFonts w:ascii="Arial" w:hAnsi="Arial" w:cs="Arial"/>
        <w:szCs w:val="24"/>
      </w:rPr>
      <w:t>Next Review</w:t>
    </w:r>
    <w:r w:rsidRPr="0021117D">
      <w:rPr>
        <w:rFonts w:ascii="Arial" w:hAnsi="Arial" w:cs="Arial"/>
        <w:szCs w:val="24"/>
      </w:rPr>
      <w:t xml:space="preserve">: </w:t>
    </w:r>
    <w:r w:rsidR="00A510BD">
      <w:rPr>
        <w:rFonts w:ascii="Arial" w:hAnsi="Arial" w:cs="Arial"/>
        <w:szCs w:val="24"/>
      </w:rPr>
      <w:t>S</w:t>
    </w:r>
    <w:r w:rsidR="00E1331C">
      <w:rPr>
        <w:rFonts w:ascii="Arial" w:hAnsi="Arial" w:cs="Arial"/>
        <w:szCs w:val="24"/>
      </w:rPr>
      <w:t>ept</w:t>
    </w:r>
    <w:r w:rsidRPr="0021117D">
      <w:rPr>
        <w:rFonts w:ascii="Arial" w:hAnsi="Arial" w:cs="Arial"/>
        <w:szCs w:val="24"/>
      </w:rPr>
      <w:t xml:space="preserve"> 202</w:t>
    </w:r>
    <w:r w:rsidR="00A510BD">
      <w:rPr>
        <w:rFonts w:ascii="Arial" w:hAnsi="Arial" w:cs="Arial"/>
        <w:szCs w:val="24"/>
      </w:rPr>
      <w:t>5</w:t>
    </w:r>
  </w:p>
  <w:p w14:paraId="030D123F" w14:textId="77777777" w:rsidR="005D4880" w:rsidRDefault="005D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B800" w14:textId="77777777" w:rsidR="00972193" w:rsidRDefault="00972193">
      <w:r>
        <w:separator/>
      </w:r>
    </w:p>
  </w:footnote>
  <w:footnote w:type="continuationSeparator" w:id="0">
    <w:p w14:paraId="75F28BA7" w14:textId="77777777" w:rsidR="00972193" w:rsidRDefault="00972193">
      <w:r>
        <w:continuationSeparator/>
      </w:r>
    </w:p>
  </w:footnote>
  <w:footnote w:type="continuationNotice" w:id="1">
    <w:p w14:paraId="7C809E4F" w14:textId="77777777" w:rsidR="00D0749F" w:rsidRDefault="00D07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826"/>
    <w:multiLevelType w:val="hybridMultilevel"/>
    <w:tmpl w:val="C91485E4"/>
    <w:lvl w:ilvl="0" w:tplc="C9FC7EBA">
      <w:start w:val="1"/>
      <w:numFmt w:val="bullet"/>
      <w:lvlText w:val="o"/>
      <w:lvlJc w:val="left"/>
      <w:pPr>
        <w:tabs>
          <w:tab w:val="num" w:pos="624"/>
        </w:tabs>
        <w:ind w:left="567" w:hanging="51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81E15"/>
    <w:multiLevelType w:val="hybridMultilevel"/>
    <w:tmpl w:val="66FC619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872F4"/>
    <w:multiLevelType w:val="hybridMultilevel"/>
    <w:tmpl w:val="95E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32025"/>
    <w:multiLevelType w:val="hybridMultilevel"/>
    <w:tmpl w:val="92041D94"/>
    <w:lvl w:ilvl="0" w:tplc="865CE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13868"/>
    <w:multiLevelType w:val="hybridMultilevel"/>
    <w:tmpl w:val="5934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16D42"/>
    <w:multiLevelType w:val="hybridMultilevel"/>
    <w:tmpl w:val="A5AEB042"/>
    <w:lvl w:ilvl="0" w:tplc="EFFE7F50">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34235C41"/>
    <w:multiLevelType w:val="hybridMultilevel"/>
    <w:tmpl w:val="C16A9B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921D2"/>
    <w:multiLevelType w:val="hybridMultilevel"/>
    <w:tmpl w:val="3DA659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462C3"/>
    <w:multiLevelType w:val="hybridMultilevel"/>
    <w:tmpl w:val="5F50E69A"/>
    <w:lvl w:ilvl="0" w:tplc="0809000B">
      <w:start w:val="1"/>
      <w:numFmt w:val="bullet"/>
      <w:lvlText w:val=""/>
      <w:lvlJc w:val="left"/>
      <w:pPr>
        <w:ind w:left="225" w:hanging="360"/>
      </w:pPr>
      <w:rPr>
        <w:rFonts w:ascii="Wingdings" w:hAnsi="Wingdings"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14" w15:restartNumberingAfterBreak="0">
    <w:nsid w:val="654C674E"/>
    <w:multiLevelType w:val="multilevel"/>
    <w:tmpl w:val="59348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70176"/>
    <w:multiLevelType w:val="hybridMultilevel"/>
    <w:tmpl w:val="6736171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80923"/>
    <w:multiLevelType w:val="hybridMultilevel"/>
    <w:tmpl w:val="61DE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8252947">
    <w:abstractNumId w:val="9"/>
  </w:num>
  <w:num w:numId="2" w16cid:durableId="1204753388">
    <w:abstractNumId w:val="12"/>
  </w:num>
  <w:num w:numId="3" w16cid:durableId="206139082">
    <w:abstractNumId w:val="10"/>
  </w:num>
  <w:num w:numId="4" w16cid:durableId="741028862">
    <w:abstractNumId w:val="0"/>
  </w:num>
  <w:num w:numId="5" w16cid:durableId="836191194">
    <w:abstractNumId w:val="5"/>
  </w:num>
  <w:num w:numId="6" w16cid:durableId="1250772660">
    <w:abstractNumId w:val="14"/>
  </w:num>
  <w:num w:numId="7" w16cid:durableId="2070222260">
    <w:abstractNumId w:val="16"/>
  </w:num>
  <w:num w:numId="8" w16cid:durableId="1839728451">
    <w:abstractNumId w:val="6"/>
  </w:num>
  <w:num w:numId="9" w16cid:durableId="945232061">
    <w:abstractNumId w:val="3"/>
  </w:num>
  <w:num w:numId="10" w16cid:durableId="238827152">
    <w:abstractNumId w:val="11"/>
  </w:num>
  <w:num w:numId="11" w16cid:durableId="1058017344">
    <w:abstractNumId w:val="17"/>
  </w:num>
  <w:num w:numId="12" w16cid:durableId="2064672582">
    <w:abstractNumId w:val="18"/>
  </w:num>
  <w:num w:numId="13" w16cid:durableId="1243179994">
    <w:abstractNumId w:val="2"/>
  </w:num>
  <w:num w:numId="14" w16cid:durableId="803932269">
    <w:abstractNumId w:val="7"/>
  </w:num>
  <w:num w:numId="15" w16cid:durableId="1159733342">
    <w:abstractNumId w:val="15"/>
  </w:num>
  <w:num w:numId="16" w16cid:durableId="676270528">
    <w:abstractNumId w:val="1"/>
  </w:num>
  <w:num w:numId="17" w16cid:durableId="1308781721">
    <w:abstractNumId w:val="4"/>
  </w:num>
  <w:num w:numId="18" w16cid:durableId="1245804331">
    <w:abstractNumId w:val="8"/>
  </w:num>
  <w:num w:numId="19" w16cid:durableId="941183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6F"/>
    <w:rsid w:val="0001567A"/>
    <w:rsid w:val="000414D0"/>
    <w:rsid w:val="000737E4"/>
    <w:rsid w:val="000E61A8"/>
    <w:rsid w:val="00107DDA"/>
    <w:rsid w:val="00133EEC"/>
    <w:rsid w:val="00180475"/>
    <w:rsid w:val="001D64C6"/>
    <w:rsid w:val="00200B6F"/>
    <w:rsid w:val="00265958"/>
    <w:rsid w:val="002E3511"/>
    <w:rsid w:val="002F1316"/>
    <w:rsid w:val="003002BE"/>
    <w:rsid w:val="003009DB"/>
    <w:rsid w:val="00304A0B"/>
    <w:rsid w:val="00305680"/>
    <w:rsid w:val="00310086"/>
    <w:rsid w:val="0032011D"/>
    <w:rsid w:val="003439D6"/>
    <w:rsid w:val="00360A1B"/>
    <w:rsid w:val="003E1703"/>
    <w:rsid w:val="003E2A2E"/>
    <w:rsid w:val="003E7D4E"/>
    <w:rsid w:val="0040252A"/>
    <w:rsid w:val="00441E43"/>
    <w:rsid w:val="0045693E"/>
    <w:rsid w:val="004A2F7F"/>
    <w:rsid w:val="004B0CE2"/>
    <w:rsid w:val="004B4B19"/>
    <w:rsid w:val="004C1311"/>
    <w:rsid w:val="004D51D7"/>
    <w:rsid w:val="0050291C"/>
    <w:rsid w:val="00552229"/>
    <w:rsid w:val="0055652F"/>
    <w:rsid w:val="00574FF8"/>
    <w:rsid w:val="0059247B"/>
    <w:rsid w:val="005926B5"/>
    <w:rsid w:val="005C0BD7"/>
    <w:rsid w:val="005D4880"/>
    <w:rsid w:val="006203F2"/>
    <w:rsid w:val="006540B9"/>
    <w:rsid w:val="00690072"/>
    <w:rsid w:val="00690124"/>
    <w:rsid w:val="006936D6"/>
    <w:rsid w:val="006C791B"/>
    <w:rsid w:val="006E4D67"/>
    <w:rsid w:val="00706144"/>
    <w:rsid w:val="0072178D"/>
    <w:rsid w:val="007E0D46"/>
    <w:rsid w:val="007E39D0"/>
    <w:rsid w:val="007F687C"/>
    <w:rsid w:val="007F77AF"/>
    <w:rsid w:val="008068C7"/>
    <w:rsid w:val="00813E72"/>
    <w:rsid w:val="00824FD3"/>
    <w:rsid w:val="00840710"/>
    <w:rsid w:val="008606D2"/>
    <w:rsid w:val="00887081"/>
    <w:rsid w:val="00894B0A"/>
    <w:rsid w:val="008C0123"/>
    <w:rsid w:val="008D1B52"/>
    <w:rsid w:val="008E5FA3"/>
    <w:rsid w:val="00962050"/>
    <w:rsid w:val="00972193"/>
    <w:rsid w:val="00986B81"/>
    <w:rsid w:val="00987D8B"/>
    <w:rsid w:val="009D5ECB"/>
    <w:rsid w:val="009F27FA"/>
    <w:rsid w:val="00A120E3"/>
    <w:rsid w:val="00A343EC"/>
    <w:rsid w:val="00A43703"/>
    <w:rsid w:val="00A510BD"/>
    <w:rsid w:val="00A775C4"/>
    <w:rsid w:val="00A9326D"/>
    <w:rsid w:val="00AD3001"/>
    <w:rsid w:val="00AF0F83"/>
    <w:rsid w:val="00B06453"/>
    <w:rsid w:val="00B34A41"/>
    <w:rsid w:val="00B41874"/>
    <w:rsid w:val="00B81980"/>
    <w:rsid w:val="00B970DA"/>
    <w:rsid w:val="00BB5BA9"/>
    <w:rsid w:val="00BD4FDA"/>
    <w:rsid w:val="00BF6D24"/>
    <w:rsid w:val="00C10812"/>
    <w:rsid w:val="00C2703A"/>
    <w:rsid w:val="00C326D0"/>
    <w:rsid w:val="00C6134C"/>
    <w:rsid w:val="00CD3814"/>
    <w:rsid w:val="00CE7999"/>
    <w:rsid w:val="00D0749F"/>
    <w:rsid w:val="00D457FE"/>
    <w:rsid w:val="00D5799B"/>
    <w:rsid w:val="00D63151"/>
    <w:rsid w:val="00D708B1"/>
    <w:rsid w:val="00D80932"/>
    <w:rsid w:val="00DB1E88"/>
    <w:rsid w:val="00DF7F7F"/>
    <w:rsid w:val="00E1331C"/>
    <w:rsid w:val="00E14153"/>
    <w:rsid w:val="00E422DE"/>
    <w:rsid w:val="00EE055D"/>
    <w:rsid w:val="00F033F8"/>
    <w:rsid w:val="00F50EC6"/>
    <w:rsid w:val="00FD446C"/>
    <w:rsid w:val="00FE52EA"/>
    <w:rsid w:val="00FE794D"/>
    <w:rsid w:val="00FF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1969"/>
  <w15:chartTrackingRefBased/>
  <w15:docId w15:val="{499C2219-50F1-427C-BFCB-B36776A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F"/>
    <w:rPr>
      <w:sz w:val="24"/>
    </w:rPr>
  </w:style>
  <w:style w:type="paragraph" w:styleId="Heading1">
    <w:name w:val="heading 1"/>
    <w:basedOn w:val="Normal"/>
    <w:next w:val="Normal"/>
    <w:link w:val="Heading1Char"/>
    <w:uiPriority w:val="9"/>
    <w:qFormat/>
    <w:rsid w:val="004A2F7F"/>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semiHidden/>
    <w:unhideWhenUsed/>
    <w:qFormat/>
    <w:rsid w:val="00F033F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0B6F"/>
    <w:pPr>
      <w:tabs>
        <w:tab w:val="center" w:pos="4153"/>
        <w:tab w:val="right" w:pos="8306"/>
      </w:tabs>
    </w:pPr>
  </w:style>
  <w:style w:type="paragraph" w:styleId="Header">
    <w:name w:val="header"/>
    <w:basedOn w:val="Normal"/>
    <w:rsid w:val="00200B6F"/>
    <w:pPr>
      <w:tabs>
        <w:tab w:val="center" w:pos="4153"/>
        <w:tab w:val="right" w:pos="8306"/>
      </w:tabs>
    </w:pPr>
  </w:style>
  <w:style w:type="paragraph" w:styleId="BalloonText">
    <w:name w:val="Balloon Text"/>
    <w:basedOn w:val="Normal"/>
    <w:link w:val="BalloonTextChar"/>
    <w:rsid w:val="00706144"/>
    <w:rPr>
      <w:rFonts w:ascii="Segoe UI" w:hAnsi="Segoe UI" w:cs="Segoe UI"/>
      <w:sz w:val="18"/>
      <w:szCs w:val="18"/>
    </w:rPr>
  </w:style>
  <w:style w:type="character" w:customStyle="1" w:styleId="BalloonTextChar">
    <w:name w:val="Balloon Text Char"/>
    <w:link w:val="BalloonText"/>
    <w:rsid w:val="00706144"/>
    <w:rPr>
      <w:rFonts w:ascii="Segoe UI" w:hAnsi="Segoe UI" w:cs="Segoe UI"/>
      <w:sz w:val="18"/>
      <w:szCs w:val="18"/>
    </w:rPr>
  </w:style>
  <w:style w:type="character" w:customStyle="1" w:styleId="Heading1Char">
    <w:name w:val="Heading 1 Char"/>
    <w:link w:val="Heading1"/>
    <w:uiPriority w:val="9"/>
    <w:rsid w:val="004A2F7F"/>
    <w:rPr>
      <w:rFonts w:ascii="Calibri Light" w:hAnsi="Calibri Light"/>
      <w:color w:val="2F5496"/>
      <w:sz w:val="32"/>
      <w:szCs w:val="32"/>
      <w:lang w:eastAsia="en-US"/>
    </w:rPr>
  </w:style>
  <w:style w:type="character" w:customStyle="1" w:styleId="Heading2Char">
    <w:name w:val="Heading 2 Char"/>
    <w:link w:val="Heading2"/>
    <w:semiHidden/>
    <w:rsid w:val="00F033F8"/>
    <w:rPr>
      <w:rFonts w:ascii="Calibri Light" w:eastAsia="Times New Roman" w:hAnsi="Calibri Light" w:cs="Times New Roman"/>
      <w:b/>
      <w:bCs/>
      <w:i/>
      <w:iCs/>
      <w:sz w:val="28"/>
      <w:szCs w:val="28"/>
    </w:rPr>
  </w:style>
  <w:style w:type="character" w:styleId="SubtleReference">
    <w:name w:val="Subtle Reference"/>
    <w:uiPriority w:val="31"/>
    <w:qFormat/>
    <w:rsid w:val="00DB1E88"/>
    <w:rPr>
      <w:smallCaps/>
      <w:color w:val="5A5A5A"/>
    </w:rPr>
  </w:style>
  <w:style w:type="character" w:styleId="Strong">
    <w:name w:val="Strong"/>
    <w:uiPriority w:val="22"/>
    <w:qFormat/>
    <w:rsid w:val="00574FF8"/>
    <w:rPr>
      <w:b/>
      <w:bCs/>
    </w:rPr>
  </w:style>
  <w:style w:type="character" w:styleId="Hyperlink">
    <w:name w:val="Hyperlink"/>
    <w:uiPriority w:val="99"/>
    <w:unhideWhenUsed/>
    <w:rsid w:val="00574FF8"/>
    <w:rPr>
      <w:color w:val="0000FF"/>
      <w:u w:val="single"/>
    </w:rPr>
  </w:style>
  <w:style w:type="paragraph" w:styleId="NormalWeb">
    <w:name w:val="Normal (Web)"/>
    <w:basedOn w:val="Normal"/>
    <w:uiPriority w:val="99"/>
    <w:unhideWhenUsed/>
    <w:rsid w:val="007E39D0"/>
    <w:pPr>
      <w:spacing w:before="100" w:beforeAutospacing="1" w:after="100" w:afterAutospacing="1"/>
    </w:pPr>
    <w:rPr>
      <w:szCs w:val="24"/>
    </w:rPr>
  </w:style>
  <w:style w:type="paragraph" w:styleId="ListParagraph">
    <w:name w:val="List Paragraph"/>
    <w:basedOn w:val="Normal"/>
    <w:uiPriority w:val="34"/>
    <w:qFormat/>
    <w:rsid w:val="008606D2"/>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860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rydaypower.com/quotes-by-martin-luther-king-j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eald.ken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906D8-C5EF-4CDC-8353-8B30387168E2}"/>
</file>

<file path=customXml/itemProps2.xml><?xml version="1.0" encoding="utf-8"?>
<ds:datastoreItem xmlns:ds="http://schemas.openxmlformats.org/officeDocument/2006/customXml" ds:itemID="{AB668577-EAA4-4E7A-8D9C-E8B23D6E6939}">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18ACBC81-C22B-4D82-8F1F-5D4BD9DF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CSF Model Geography Policy for Primary Schools</vt:lpstr>
    </vt:vector>
  </TitlesOfParts>
  <Company>Herts County Council</Company>
  <LinksUpToDate>false</LinksUpToDate>
  <CharactersWithSpaces>8963</CharactersWithSpaces>
  <SharedDoc>false</SharedDoc>
  <HLinks>
    <vt:vector size="12" baseType="variant">
      <vt:variant>
        <vt:i4>5505032</vt:i4>
      </vt:variant>
      <vt:variant>
        <vt:i4>0</vt:i4>
      </vt:variant>
      <vt:variant>
        <vt:i4>0</vt:i4>
      </vt:variant>
      <vt:variant>
        <vt:i4>5</vt:i4>
      </vt:variant>
      <vt:variant>
        <vt:lpwstr>http://www.weald.kent.sch.uk/</vt:lpwstr>
      </vt:variant>
      <vt:variant>
        <vt:lpwstr/>
      </vt:variant>
      <vt:variant>
        <vt:i4>5505032</vt:i4>
      </vt:variant>
      <vt:variant>
        <vt:i4>-1</vt:i4>
      </vt:variant>
      <vt:variant>
        <vt:i4>1030</vt:i4>
      </vt:variant>
      <vt:variant>
        <vt:i4>4</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Model Geography Policy for Primary Schools</dc:title>
  <dc:subject>Geography</dc:subject>
  <dc:creator>Mr Taylor</dc:creator>
  <cp:keywords>geography, model, policies</cp:keywords>
  <dc:description>This policy outlines the teaching, organisation and management of geography taught and learnt at ..;.</dc:description>
  <cp:lastModifiedBy>Chris Taylor</cp:lastModifiedBy>
  <cp:revision>2</cp:revision>
  <cp:lastPrinted>2018-11-21T16:25:00Z</cp:lastPrinted>
  <dcterms:created xsi:type="dcterms:W3CDTF">2024-10-16T10:56:00Z</dcterms:created>
  <dcterms:modified xsi:type="dcterms:W3CDTF">2024-10-16T10:56:00Z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Order">
    <vt:r8>124400</vt:r8>
  </property>
  <property fmtid="{D5CDD505-2E9C-101B-9397-08002B2CF9AE}" pid="4" name="MediaServiceImageTags">
    <vt:lpwstr/>
  </property>
</Properties>
</file>