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7BAC" w14:textId="77777777" w:rsidR="00640ADF" w:rsidRDefault="00640ADF" w:rsidP="00640ADF"/>
    <w:p w14:paraId="315558FE" w14:textId="77777777" w:rsidR="00640ADF" w:rsidRDefault="00640ADF" w:rsidP="00640ADF"/>
    <w:p w14:paraId="3243C424" w14:textId="77777777" w:rsidR="00640ADF" w:rsidRDefault="00640ADF" w:rsidP="00640ADF"/>
    <w:p w14:paraId="6CC877EF" w14:textId="3209DA69" w:rsidR="00640ADF" w:rsidRDefault="00640ADF" w:rsidP="00640ADF"/>
    <w:p w14:paraId="61AE0A60" w14:textId="3F0CC31D" w:rsidR="00640ADF" w:rsidRDefault="00640ADF" w:rsidP="00640ADF">
      <w:r w:rsidRPr="003C6123">
        <w:rPr>
          <w:rFonts w:eastAsia="Calibri"/>
          <w:b/>
          <w:bCs/>
          <w:noProof/>
          <w:color w:val="7800AF"/>
          <w:kern w:val="36"/>
          <w:sz w:val="32"/>
          <w:szCs w:val="48"/>
        </w:rPr>
        <w:drawing>
          <wp:anchor distT="0" distB="0" distL="114300" distR="114300" simplePos="0" relativeHeight="251659264" behindDoc="0" locked="0" layoutInCell="1" allowOverlap="1" wp14:anchorId="5C321FAC" wp14:editId="3633F77A">
            <wp:simplePos x="0" y="0"/>
            <wp:positionH relativeFrom="column">
              <wp:posOffset>1549400</wp:posOffset>
            </wp:positionH>
            <wp:positionV relativeFrom="paragraph">
              <wp:posOffset>161290</wp:posOffset>
            </wp:positionV>
            <wp:extent cx="3777613" cy="41021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613" cy="4102100"/>
                    </a:xfrm>
                    <a:prstGeom prst="rect">
                      <a:avLst/>
                    </a:prstGeom>
                  </pic:spPr>
                </pic:pic>
              </a:graphicData>
            </a:graphic>
            <wp14:sizeRelH relativeFrom="page">
              <wp14:pctWidth>0</wp14:pctWidth>
            </wp14:sizeRelH>
            <wp14:sizeRelV relativeFrom="page">
              <wp14:pctHeight>0</wp14:pctHeight>
            </wp14:sizeRelV>
          </wp:anchor>
        </w:drawing>
      </w:r>
    </w:p>
    <w:p w14:paraId="6CD0FD22" w14:textId="77777777" w:rsidR="00640ADF" w:rsidRDefault="00640ADF" w:rsidP="00640ADF"/>
    <w:p w14:paraId="288BEFA6" w14:textId="77777777" w:rsidR="00640ADF" w:rsidRDefault="00640ADF" w:rsidP="00640ADF"/>
    <w:p w14:paraId="1B75752B" w14:textId="77777777" w:rsidR="00640ADF" w:rsidRDefault="00640ADF" w:rsidP="00640ADF"/>
    <w:p w14:paraId="041CBF80" w14:textId="77777777" w:rsidR="00640ADF" w:rsidRDefault="00640ADF" w:rsidP="00640ADF"/>
    <w:p w14:paraId="5DEB52E9" w14:textId="77777777" w:rsidR="00640ADF" w:rsidRDefault="00640ADF" w:rsidP="00640ADF"/>
    <w:p w14:paraId="27D8A470" w14:textId="77777777" w:rsidR="00640ADF" w:rsidRDefault="00640ADF" w:rsidP="00640ADF"/>
    <w:p w14:paraId="3D2936D4" w14:textId="77777777" w:rsidR="00640ADF" w:rsidRDefault="00640ADF" w:rsidP="00640ADF"/>
    <w:p w14:paraId="71292A32" w14:textId="77777777" w:rsidR="00640ADF" w:rsidRDefault="00640ADF" w:rsidP="00640ADF"/>
    <w:p w14:paraId="5344AF6F" w14:textId="77777777" w:rsidR="00640ADF" w:rsidRDefault="00640ADF" w:rsidP="00640ADF"/>
    <w:p w14:paraId="0D0B0520" w14:textId="77777777" w:rsidR="00640ADF" w:rsidRDefault="00640ADF" w:rsidP="00640ADF"/>
    <w:p w14:paraId="7AD06142" w14:textId="77777777" w:rsidR="00640ADF" w:rsidRDefault="00640ADF" w:rsidP="00640ADF"/>
    <w:p w14:paraId="27300981" w14:textId="77777777" w:rsidR="00640ADF" w:rsidRDefault="00640ADF" w:rsidP="00640ADF"/>
    <w:p w14:paraId="78E95C52" w14:textId="77777777" w:rsidR="00640ADF" w:rsidRDefault="00640ADF" w:rsidP="00640ADF"/>
    <w:p w14:paraId="2B87BA6A" w14:textId="77777777" w:rsidR="00640ADF" w:rsidRDefault="00640ADF" w:rsidP="00640ADF"/>
    <w:p w14:paraId="11073B51" w14:textId="77777777" w:rsidR="00640ADF" w:rsidRDefault="00640ADF" w:rsidP="00640ADF"/>
    <w:p w14:paraId="5D7B5EDA" w14:textId="77777777" w:rsidR="00640ADF" w:rsidRDefault="00640ADF" w:rsidP="00640ADF"/>
    <w:p w14:paraId="60F2B586" w14:textId="77777777" w:rsidR="00640ADF" w:rsidRDefault="00640ADF" w:rsidP="00640ADF"/>
    <w:p w14:paraId="5A2AB7D6" w14:textId="77777777" w:rsidR="00640ADF" w:rsidRDefault="00640ADF" w:rsidP="00640ADF"/>
    <w:p w14:paraId="33DB64A2" w14:textId="77777777" w:rsidR="00640ADF" w:rsidRDefault="00640ADF" w:rsidP="00640ADF"/>
    <w:p w14:paraId="02B0772B" w14:textId="77777777" w:rsidR="00640ADF" w:rsidRDefault="00640ADF" w:rsidP="00640ADF"/>
    <w:p w14:paraId="46D857B4" w14:textId="77777777" w:rsidR="00640ADF" w:rsidRDefault="00640ADF" w:rsidP="00640ADF"/>
    <w:p w14:paraId="74A97F3D" w14:textId="77777777" w:rsidR="00640ADF" w:rsidRDefault="00640ADF" w:rsidP="00640ADF"/>
    <w:p w14:paraId="258338C1" w14:textId="77777777" w:rsidR="00640ADF" w:rsidRDefault="00640ADF" w:rsidP="00640ADF"/>
    <w:p w14:paraId="362505AD" w14:textId="77777777" w:rsidR="00640ADF" w:rsidRDefault="00640ADF" w:rsidP="00640ADF"/>
    <w:p w14:paraId="45579537" w14:textId="77777777" w:rsidR="00640ADF" w:rsidRDefault="00640ADF" w:rsidP="00640ADF"/>
    <w:p w14:paraId="4C0430E0" w14:textId="77777777" w:rsidR="00640ADF" w:rsidRDefault="00640ADF" w:rsidP="00640ADF"/>
    <w:p w14:paraId="57D3EFAB" w14:textId="77777777" w:rsidR="00640ADF" w:rsidRDefault="00640ADF" w:rsidP="00640ADF"/>
    <w:p w14:paraId="789E5B58" w14:textId="77777777" w:rsidR="00640ADF" w:rsidRDefault="00640ADF" w:rsidP="00640ADF"/>
    <w:p w14:paraId="6E233235" w14:textId="77777777" w:rsidR="00640ADF" w:rsidRDefault="00640ADF" w:rsidP="00640ADF">
      <w:pPr>
        <w:jc w:val="center"/>
        <w:rPr>
          <w:b/>
          <w:bCs/>
          <w:sz w:val="48"/>
          <w:szCs w:val="48"/>
        </w:rPr>
      </w:pPr>
    </w:p>
    <w:p w14:paraId="574A0307" w14:textId="77777777" w:rsidR="00640ADF" w:rsidRDefault="00640ADF" w:rsidP="00640ADF">
      <w:pPr>
        <w:jc w:val="center"/>
        <w:rPr>
          <w:b/>
          <w:bCs/>
          <w:sz w:val="48"/>
          <w:szCs w:val="48"/>
        </w:rPr>
      </w:pPr>
    </w:p>
    <w:p w14:paraId="39601496" w14:textId="77777777" w:rsidR="00640ADF" w:rsidRDefault="00640ADF" w:rsidP="00640ADF">
      <w:pPr>
        <w:jc w:val="center"/>
        <w:rPr>
          <w:b/>
          <w:bCs/>
          <w:sz w:val="48"/>
          <w:szCs w:val="48"/>
        </w:rPr>
      </w:pPr>
      <w:r>
        <w:rPr>
          <w:b/>
          <w:bCs/>
          <w:sz w:val="48"/>
          <w:szCs w:val="48"/>
        </w:rPr>
        <w:t xml:space="preserve">SEND </w:t>
      </w:r>
      <w:proofErr w:type="gramStart"/>
      <w:r>
        <w:rPr>
          <w:b/>
          <w:bCs/>
          <w:sz w:val="48"/>
          <w:szCs w:val="48"/>
        </w:rPr>
        <w:t>policy</w:t>
      </w:r>
      <w:proofErr w:type="gramEnd"/>
      <w:r>
        <w:rPr>
          <w:b/>
          <w:bCs/>
          <w:sz w:val="48"/>
          <w:szCs w:val="48"/>
        </w:rPr>
        <w:t xml:space="preserve"> </w:t>
      </w:r>
    </w:p>
    <w:p w14:paraId="4D631369" w14:textId="3E82C22D" w:rsidR="00640ADF" w:rsidRPr="005966E1" w:rsidRDefault="00640ADF" w:rsidP="00640ADF">
      <w:pPr>
        <w:jc w:val="center"/>
        <w:rPr>
          <w:b/>
          <w:bCs/>
          <w:noProof/>
          <w:sz w:val="48"/>
          <w:szCs w:val="48"/>
        </w:rPr>
      </w:pPr>
      <w:r>
        <w:rPr>
          <w:b/>
          <w:bCs/>
          <w:sz w:val="48"/>
          <w:szCs w:val="48"/>
        </w:rPr>
        <w:t>(including SEND Information Report)</w:t>
      </w:r>
    </w:p>
    <w:p w14:paraId="6CEC8440" w14:textId="77777777" w:rsidR="00640ADF" w:rsidRDefault="00640ADF" w:rsidP="00640ADF">
      <w:pPr>
        <w:jc w:val="center"/>
        <w:rPr>
          <w:b/>
          <w:bCs/>
          <w:color w:val="000000" w:themeColor="text1"/>
          <w:sz w:val="24"/>
          <w:szCs w:val="24"/>
        </w:rPr>
      </w:pPr>
    </w:p>
    <w:p w14:paraId="489A74AD" w14:textId="77777777" w:rsidR="00640ADF" w:rsidRDefault="00640ADF" w:rsidP="00640ADF">
      <w:pPr>
        <w:jc w:val="center"/>
        <w:rPr>
          <w:b/>
          <w:bCs/>
          <w:color w:val="000000" w:themeColor="text1"/>
          <w:sz w:val="24"/>
          <w:szCs w:val="24"/>
        </w:rPr>
      </w:pPr>
    </w:p>
    <w:p w14:paraId="687ADA33" w14:textId="77777777" w:rsidR="00640ADF" w:rsidRDefault="00640ADF" w:rsidP="00640ADF">
      <w:pPr>
        <w:jc w:val="center"/>
        <w:rPr>
          <w:b/>
          <w:bCs/>
          <w:color w:val="000000" w:themeColor="text1"/>
          <w:sz w:val="24"/>
          <w:szCs w:val="24"/>
        </w:rPr>
      </w:pPr>
    </w:p>
    <w:p w14:paraId="4C11D010" w14:textId="77777777" w:rsidR="00640ADF" w:rsidRDefault="00640ADF" w:rsidP="00640ADF">
      <w:pPr>
        <w:jc w:val="center"/>
        <w:rPr>
          <w:b/>
          <w:bCs/>
          <w:color w:val="000000" w:themeColor="text1"/>
          <w:sz w:val="24"/>
          <w:szCs w:val="24"/>
        </w:rPr>
      </w:pPr>
    </w:p>
    <w:p w14:paraId="6267C11D" w14:textId="77777777" w:rsidR="00640ADF" w:rsidRDefault="00640ADF" w:rsidP="00640ADF">
      <w:pPr>
        <w:jc w:val="center"/>
        <w:rPr>
          <w:b/>
          <w:bCs/>
          <w:color w:val="000000" w:themeColor="text1"/>
          <w:sz w:val="24"/>
          <w:szCs w:val="24"/>
        </w:rPr>
      </w:pPr>
    </w:p>
    <w:p w14:paraId="4168646E" w14:textId="77777777" w:rsidR="00640ADF" w:rsidRDefault="00640ADF" w:rsidP="00640ADF">
      <w:pPr>
        <w:jc w:val="center"/>
        <w:rPr>
          <w:b/>
          <w:bCs/>
          <w:color w:val="000000" w:themeColor="text1"/>
          <w:sz w:val="24"/>
          <w:szCs w:val="24"/>
        </w:rPr>
      </w:pPr>
    </w:p>
    <w:p w14:paraId="5CE1A334" w14:textId="77777777" w:rsidR="00640ADF" w:rsidRDefault="00640ADF" w:rsidP="00640ADF">
      <w:pPr>
        <w:jc w:val="center"/>
        <w:rPr>
          <w:b/>
          <w:bCs/>
          <w:color w:val="000000" w:themeColor="text1"/>
          <w:sz w:val="24"/>
          <w:szCs w:val="24"/>
        </w:rPr>
      </w:pPr>
    </w:p>
    <w:p w14:paraId="573EFA86" w14:textId="666BAD57" w:rsidR="00640ADF" w:rsidRPr="003C6123" w:rsidRDefault="00640ADF" w:rsidP="00640ADF">
      <w:pPr>
        <w:ind w:left="-709"/>
        <w:rPr>
          <w:color w:val="000000" w:themeColor="text1"/>
          <w:sz w:val="28"/>
          <w:szCs w:val="28"/>
        </w:rPr>
      </w:pPr>
      <w:r>
        <w:rPr>
          <w:color w:val="000000" w:themeColor="text1"/>
          <w:sz w:val="28"/>
          <w:szCs w:val="28"/>
        </w:rPr>
        <w:tab/>
      </w:r>
      <w:r w:rsidRPr="003C6123">
        <w:rPr>
          <w:color w:val="000000" w:themeColor="text1"/>
          <w:sz w:val="28"/>
          <w:szCs w:val="28"/>
        </w:rPr>
        <w:t xml:space="preserve">Date written: </w:t>
      </w:r>
      <w:r>
        <w:rPr>
          <w:color w:val="000000" w:themeColor="text1"/>
          <w:sz w:val="28"/>
          <w:szCs w:val="28"/>
        </w:rPr>
        <w:t>November 2023</w:t>
      </w:r>
    </w:p>
    <w:p w14:paraId="261DD174" w14:textId="77777777" w:rsidR="00640ADF" w:rsidRPr="003C6123" w:rsidRDefault="00640ADF" w:rsidP="00640ADF">
      <w:pPr>
        <w:ind w:left="-709"/>
        <w:rPr>
          <w:color w:val="000000" w:themeColor="text1"/>
          <w:sz w:val="28"/>
          <w:szCs w:val="28"/>
        </w:rPr>
      </w:pPr>
    </w:p>
    <w:p w14:paraId="60F922C2" w14:textId="6AD22D87" w:rsidR="00640ADF" w:rsidRPr="003C6123" w:rsidRDefault="00640ADF" w:rsidP="00640ADF">
      <w:pPr>
        <w:ind w:left="-709"/>
        <w:rPr>
          <w:color w:val="000000" w:themeColor="text1"/>
          <w:sz w:val="28"/>
          <w:szCs w:val="28"/>
        </w:rPr>
      </w:pPr>
      <w:r>
        <w:rPr>
          <w:color w:val="000000" w:themeColor="text1"/>
          <w:sz w:val="28"/>
          <w:szCs w:val="28"/>
        </w:rPr>
        <w:tab/>
      </w:r>
      <w:r w:rsidRPr="00E759B8">
        <w:rPr>
          <w:color w:val="000000" w:themeColor="text1"/>
          <w:sz w:val="28"/>
          <w:szCs w:val="28"/>
        </w:rPr>
        <w:t>Date agreed and ratified by Governing Body</w:t>
      </w:r>
      <w:r>
        <w:rPr>
          <w:color w:val="000000" w:themeColor="text1"/>
          <w:sz w:val="28"/>
          <w:szCs w:val="28"/>
        </w:rPr>
        <w:t>: November 2023</w:t>
      </w:r>
    </w:p>
    <w:p w14:paraId="50B76197" w14:textId="77777777" w:rsidR="00640ADF" w:rsidRPr="003C6123" w:rsidRDefault="00640ADF" w:rsidP="00640ADF">
      <w:pPr>
        <w:ind w:left="-709"/>
        <w:rPr>
          <w:color w:val="000000" w:themeColor="text1"/>
          <w:sz w:val="28"/>
          <w:szCs w:val="28"/>
        </w:rPr>
      </w:pPr>
    </w:p>
    <w:p w14:paraId="2627B406" w14:textId="45C5B7A8" w:rsidR="00640ADF" w:rsidRPr="003C6123" w:rsidRDefault="00640ADF" w:rsidP="00640ADF">
      <w:pPr>
        <w:ind w:left="-709"/>
        <w:rPr>
          <w:color w:val="000000" w:themeColor="text1"/>
          <w:sz w:val="28"/>
          <w:szCs w:val="28"/>
        </w:rPr>
      </w:pPr>
      <w:r>
        <w:rPr>
          <w:color w:val="000000" w:themeColor="text1"/>
          <w:sz w:val="28"/>
          <w:szCs w:val="28"/>
        </w:rPr>
        <w:tab/>
      </w:r>
      <w:r w:rsidRPr="003C6123">
        <w:rPr>
          <w:color w:val="000000" w:themeColor="text1"/>
          <w:sz w:val="28"/>
          <w:szCs w:val="28"/>
        </w:rPr>
        <w:t xml:space="preserve">Date of next review: </w:t>
      </w:r>
      <w:r>
        <w:rPr>
          <w:color w:val="000000" w:themeColor="text1"/>
          <w:sz w:val="28"/>
          <w:szCs w:val="28"/>
        </w:rPr>
        <w:t>September 2024</w:t>
      </w:r>
    </w:p>
    <w:p w14:paraId="67A5BAD7" w14:textId="77777777" w:rsidR="00640ADF" w:rsidRDefault="00640ADF" w:rsidP="005F139B">
      <w:pPr>
        <w:pStyle w:val="NormalWeb"/>
        <w:spacing w:line="336" w:lineRule="atLeast"/>
        <w:rPr>
          <w:rFonts w:asciiTheme="minorHAnsi" w:hAnsiTheme="minorHAnsi" w:cstheme="minorHAnsi"/>
          <w:color w:val="385623" w:themeColor="accent6" w:themeShade="80"/>
        </w:rPr>
      </w:pPr>
    </w:p>
    <w:p w14:paraId="17E09DC6" w14:textId="77777777" w:rsidR="00FF1C98" w:rsidRDefault="00FF1C98" w:rsidP="005F139B">
      <w:pPr>
        <w:pStyle w:val="NormalWeb"/>
        <w:spacing w:line="336" w:lineRule="atLeast"/>
        <w:rPr>
          <w:rFonts w:asciiTheme="minorHAnsi" w:hAnsiTheme="minorHAnsi" w:cstheme="minorHAnsi"/>
          <w:color w:val="385623" w:themeColor="accent6" w:themeShade="80"/>
        </w:rPr>
      </w:pPr>
    </w:p>
    <w:p w14:paraId="47473FB0" w14:textId="77777777" w:rsidR="00640ADF" w:rsidRDefault="00640ADF" w:rsidP="00640ADF">
      <w:pPr>
        <w:pStyle w:val="Heading1"/>
        <w:jc w:val="left"/>
        <w:rPr>
          <w:sz w:val="24"/>
          <w:szCs w:val="24"/>
        </w:rPr>
      </w:pPr>
      <w:bookmarkStart w:id="0" w:name="_Toc55899048"/>
      <w:r w:rsidRPr="00393C6F">
        <w:rPr>
          <w:sz w:val="24"/>
          <w:szCs w:val="24"/>
        </w:rPr>
        <w:lastRenderedPageBreak/>
        <w:t>Aims</w:t>
      </w:r>
      <w:bookmarkEnd w:id="0"/>
    </w:p>
    <w:p w14:paraId="1363283E" w14:textId="77777777" w:rsidR="00640ADF" w:rsidRPr="00393C6F" w:rsidRDefault="00640ADF" w:rsidP="00640ADF"/>
    <w:p w14:paraId="5E0B9C2D" w14:textId="77777777" w:rsidR="00640ADF" w:rsidRPr="002608DA" w:rsidRDefault="00640ADF" w:rsidP="00640ADF">
      <w:pPr>
        <w:pStyle w:val="1bodycopy10pt"/>
        <w:rPr>
          <w:sz w:val="24"/>
        </w:rPr>
      </w:pPr>
      <w:r w:rsidRPr="002608DA">
        <w:rPr>
          <w:sz w:val="24"/>
        </w:rPr>
        <w:t xml:space="preserve">Our SEN policy and information report aims to: </w:t>
      </w:r>
    </w:p>
    <w:p w14:paraId="7E735963" w14:textId="77777777" w:rsidR="00640ADF" w:rsidRPr="002608DA" w:rsidRDefault="00640ADF" w:rsidP="00640ADF">
      <w:pPr>
        <w:pStyle w:val="4Bulletedcopyblue"/>
        <w:ind w:left="340" w:hanging="170"/>
        <w:rPr>
          <w:sz w:val="24"/>
          <w:szCs w:val="24"/>
        </w:rPr>
      </w:pPr>
      <w:r w:rsidRPr="002608DA">
        <w:rPr>
          <w:sz w:val="24"/>
          <w:szCs w:val="24"/>
        </w:rPr>
        <w:t>Set out how our school will support and make provision for pupils with special educational needs (SEN</w:t>
      </w:r>
      <w:r>
        <w:rPr>
          <w:sz w:val="24"/>
          <w:szCs w:val="24"/>
        </w:rPr>
        <w:t>D</w:t>
      </w:r>
      <w:r w:rsidRPr="002608DA">
        <w:rPr>
          <w:sz w:val="24"/>
          <w:szCs w:val="24"/>
        </w:rPr>
        <w:t xml:space="preserve">) </w:t>
      </w:r>
    </w:p>
    <w:p w14:paraId="2A393283" w14:textId="77777777" w:rsidR="00640ADF" w:rsidRPr="002608DA" w:rsidRDefault="00640ADF" w:rsidP="00640ADF">
      <w:pPr>
        <w:pStyle w:val="4Bulletedcopyblue"/>
        <w:ind w:left="340" w:hanging="170"/>
        <w:rPr>
          <w:sz w:val="24"/>
          <w:szCs w:val="24"/>
        </w:rPr>
      </w:pPr>
      <w:r w:rsidRPr="002608DA">
        <w:rPr>
          <w:sz w:val="24"/>
          <w:szCs w:val="24"/>
        </w:rPr>
        <w:t xml:space="preserve">Explain the roles and responsibilities of everyone involved in providing for pupils with </w:t>
      </w:r>
      <w:proofErr w:type="gramStart"/>
      <w:r w:rsidRPr="002608DA">
        <w:rPr>
          <w:sz w:val="24"/>
          <w:szCs w:val="24"/>
        </w:rPr>
        <w:t>SEN</w:t>
      </w:r>
      <w:r>
        <w:rPr>
          <w:sz w:val="24"/>
          <w:szCs w:val="24"/>
        </w:rPr>
        <w:t>D</w:t>
      </w:r>
      <w:proofErr w:type="gramEnd"/>
      <w:r w:rsidRPr="002608DA">
        <w:rPr>
          <w:sz w:val="24"/>
          <w:szCs w:val="24"/>
        </w:rPr>
        <w:t xml:space="preserve"> </w:t>
      </w:r>
    </w:p>
    <w:p w14:paraId="2A5D1D07" w14:textId="77777777" w:rsidR="00640ADF" w:rsidRDefault="00640ADF" w:rsidP="0072029E">
      <w:pPr>
        <w:pStyle w:val="NormalWeb"/>
        <w:spacing w:line="336" w:lineRule="atLeast"/>
        <w:jc w:val="both"/>
        <w:rPr>
          <w:rFonts w:asciiTheme="minorHAnsi" w:hAnsiTheme="minorHAnsi" w:cstheme="minorHAnsi"/>
          <w:b/>
          <w:bCs/>
          <w:color w:val="538135" w:themeColor="accent6" w:themeShade="BF"/>
        </w:rPr>
      </w:pPr>
    </w:p>
    <w:p w14:paraId="60A034BB" w14:textId="56AACCD5" w:rsidR="00F5158F" w:rsidRPr="00640ADF" w:rsidRDefault="00F5158F" w:rsidP="00640ADF">
      <w:pPr>
        <w:pStyle w:val="NormalWeb"/>
        <w:spacing w:line="336" w:lineRule="atLeast"/>
        <w:jc w:val="both"/>
        <w:rPr>
          <w:rFonts w:ascii="Arial" w:hAnsi="Arial" w:cs="Arial"/>
          <w:b/>
          <w:bCs/>
          <w:color w:val="000000" w:themeColor="text1"/>
        </w:rPr>
      </w:pPr>
      <w:r w:rsidRPr="00640ADF">
        <w:rPr>
          <w:rFonts w:ascii="Arial" w:hAnsi="Arial" w:cs="Arial"/>
          <w:b/>
          <w:bCs/>
          <w:color w:val="000000" w:themeColor="text1"/>
        </w:rPr>
        <w:t>Introduction</w:t>
      </w:r>
    </w:p>
    <w:p w14:paraId="7D13C771" w14:textId="77777777" w:rsidR="00F5158F" w:rsidRPr="00640ADF" w:rsidRDefault="00F5158F" w:rsidP="0072029E">
      <w:pPr>
        <w:jc w:val="both"/>
        <w:rPr>
          <w:sz w:val="24"/>
          <w:szCs w:val="24"/>
        </w:rPr>
      </w:pPr>
      <w:r w:rsidRPr="00640ADF">
        <w:rPr>
          <w:sz w:val="24"/>
          <w:szCs w:val="24"/>
        </w:rPr>
        <w:t>This policy is written in line with the requirements of:</w:t>
      </w:r>
    </w:p>
    <w:p w14:paraId="7AD72E43"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Children and Families Act 2014</w:t>
      </w:r>
    </w:p>
    <w:p w14:paraId="2C16B60E"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 xml:space="preserve">SEN Code of Practice 2015 </w:t>
      </w:r>
    </w:p>
    <w:p w14:paraId="588D5DF0"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Equality Act 2010</w:t>
      </w:r>
    </w:p>
    <w:p w14:paraId="6AF40F3C" w14:textId="51C2DA7B" w:rsidR="00BD6024" w:rsidRPr="00640ADF" w:rsidRDefault="00BD6024"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Keeping Children Safe in Education</w:t>
      </w:r>
    </w:p>
    <w:p w14:paraId="4B187419" w14:textId="77777777" w:rsidR="00F5158F" w:rsidRPr="00640ADF" w:rsidRDefault="00F5158F" w:rsidP="0072029E">
      <w:pPr>
        <w:jc w:val="both"/>
        <w:rPr>
          <w:color w:val="FF0000"/>
          <w:sz w:val="24"/>
          <w:szCs w:val="24"/>
        </w:rPr>
      </w:pPr>
    </w:p>
    <w:p w14:paraId="042AB9D1" w14:textId="77777777" w:rsidR="00F5158F" w:rsidRPr="00640ADF" w:rsidRDefault="00F5158F" w:rsidP="0072029E">
      <w:pPr>
        <w:jc w:val="both"/>
        <w:rPr>
          <w:sz w:val="24"/>
          <w:szCs w:val="24"/>
        </w:rPr>
      </w:pPr>
      <w:r w:rsidRPr="00640ADF">
        <w:rPr>
          <w:sz w:val="24"/>
          <w:szCs w:val="24"/>
        </w:rPr>
        <w:t>This policy should be read in conjunction with the following school policies:</w:t>
      </w:r>
    </w:p>
    <w:p w14:paraId="762730BC"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Accessibility Plan</w:t>
      </w:r>
    </w:p>
    <w:p w14:paraId="18054D54"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Equal Opportunities Policy</w:t>
      </w:r>
    </w:p>
    <w:p w14:paraId="1E745115"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Child Protection Policy</w:t>
      </w:r>
    </w:p>
    <w:p w14:paraId="01CA6FC1"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Complaints Policy</w:t>
      </w:r>
    </w:p>
    <w:p w14:paraId="51143B4F"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Anti-bullying Policy</w:t>
      </w:r>
    </w:p>
    <w:p w14:paraId="3B8DD897" w14:textId="5F1ECB73"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 xml:space="preserve">Pupil Premium </w:t>
      </w:r>
      <w:proofErr w:type="spellStart"/>
      <w:r w:rsidR="00BD6024" w:rsidRPr="00640ADF">
        <w:rPr>
          <w:rFonts w:ascii="Arial" w:hAnsi="Arial" w:cs="Arial"/>
          <w:sz w:val="24"/>
          <w:szCs w:val="24"/>
        </w:rPr>
        <w:t>S</w:t>
      </w:r>
      <w:r w:rsidR="007B6AD1">
        <w:rPr>
          <w:rFonts w:ascii="Arial" w:hAnsi="Arial" w:cs="Arial"/>
          <w:sz w:val="24"/>
          <w:szCs w:val="24"/>
        </w:rPr>
        <w:t>tr</w:t>
      </w:r>
      <w:r w:rsidR="00BD6024" w:rsidRPr="00640ADF">
        <w:rPr>
          <w:rFonts w:ascii="Arial" w:hAnsi="Arial" w:cs="Arial"/>
          <w:sz w:val="24"/>
          <w:szCs w:val="24"/>
        </w:rPr>
        <w:t>ate</w:t>
      </w:r>
      <w:r w:rsidR="007B6AD1">
        <w:rPr>
          <w:rFonts w:ascii="Arial" w:hAnsi="Arial" w:cs="Arial"/>
          <w:sz w:val="24"/>
          <w:szCs w:val="24"/>
        </w:rPr>
        <w:t>r</w:t>
      </w:r>
      <w:r w:rsidR="00BD6024" w:rsidRPr="00640ADF">
        <w:rPr>
          <w:rFonts w:ascii="Arial" w:hAnsi="Arial" w:cs="Arial"/>
          <w:sz w:val="24"/>
          <w:szCs w:val="24"/>
        </w:rPr>
        <w:t>gy</w:t>
      </w:r>
      <w:proofErr w:type="spellEnd"/>
      <w:r w:rsidR="00BD6024" w:rsidRPr="00640ADF">
        <w:rPr>
          <w:rFonts w:ascii="Arial" w:hAnsi="Arial" w:cs="Arial"/>
          <w:sz w:val="24"/>
          <w:szCs w:val="24"/>
        </w:rPr>
        <w:t xml:space="preserve"> </w:t>
      </w:r>
      <w:r w:rsidRPr="00640ADF">
        <w:rPr>
          <w:rFonts w:ascii="Arial" w:hAnsi="Arial" w:cs="Arial"/>
          <w:sz w:val="24"/>
          <w:szCs w:val="24"/>
        </w:rPr>
        <w:t>Statement</w:t>
      </w:r>
    </w:p>
    <w:p w14:paraId="4BBADF96" w14:textId="77777777" w:rsidR="00F5158F" w:rsidRPr="00640ADF" w:rsidRDefault="00F5158F" w:rsidP="0072029E">
      <w:pPr>
        <w:jc w:val="both"/>
        <w:rPr>
          <w:sz w:val="24"/>
          <w:szCs w:val="24"/>
        </w:rPr>
      </w:pPr>
    </w:p>
    <w:p w14:paraId="74B418C4" w14:textId="7C84C5DE" w:rsidR="003F7B36" w:rsidRDefault="003F7B36" w:rsidP="0072029E">
      <w:pPr>
        <w:pStyle w:val="ListParagraph"/>
        <w:spacing w:after="0"/>
        <w:ind w:left="0"/>
        <w:jc w:val="both"/>
        <w:rPr>
          <w:rFonts w:ascii="Arial" w:hAnsi="Arial" w:cs="Arial"/>
          <w:sz w:val="24"/>
          <w:szCs w:val="24"/>
        </w:rPr>
      </w:pPr>
      <w:bookmarkStart w:id="1" w:name="_Hlk145931011"/>
      <w:r w:rsidRPr="00640ADF">
        <w:rPr>
          <w:rFonts w:ascii="Arial" w:hAnsi="Arial" w:cs="Arial"/>
          <w:sz w:val="24"/>
          <w:szCs w:val="24"/>
        </w:rPr>
        <w:t xml:space="preserve">The SENCO at </w:t>
      </w:r>
      <w:r w:rsidR="00BD6024" w:rsidRPr="00640ADF">
        <w:rPr>
          <w:rFonts w:ascii="Arial" w:hAnsi="Arial" w:cs="Arial"/>
          <w:sz w:val="24"/>
          <w:szCs w:val="24"/>
        </w:rPr>
        <w:t>Weald Community Primary School</w:t>
      </w:r>
      <w:r w:rsidRPr="00640ADF">
        <w:rPr>
          <w:rFonts w:ascii="Arial" w:hAnsi="Arial" w:cs="Arial"/>
          <w:sz w:val="24"/>
          <w:szCs w:val="24"/>
        </w:rPr>
        <w:t xml:space="preserve"> is </w:t>
      </w:r>
      <w:r w:rsidR="00BD6024" w:rsidRPr="00640ADF">
        <w:rPr>
          <w:rFonts w:ascii="Arial" w:hAnsi="Arial" w:cs="Arial"/>
          <w:color w:val="5B9BD5" w:themeColor="accent1"/>
          <w:sz w:val="24"/>
          <w:szCs w:val="24"/>
        </w:rPr>
        <w:t>Holly Taylor</w:t>
      </w:r>
      <w:r w:rsidRPr="00640ADF">
        <w:rPr>
          <w:rFonts w:ascii="Arial" w:hAnsi="Arial" w:cs="Arial"/>
          <w:sz w:val="24"/>
          <w:szCs w:val="24"/>
        </w:rPr>
        <w:t>, who is a qualified teacher and holds the National Award for SEN Co-ordination</w:t>
      </w:r>
      <w:r w:rsidR="00BD6024" w:rsidRPr="00640ADF">
        <w:rPr>
          <w:rFonts w:ascii="Arial" w:hAnsi="Arial" w:cs="Arial"/>
          <w:sz w:val="24"/>
          <w:szCs w:val="24"/>
        </w:rPr>
        <w:t xml:space="preserve"> (NASENCO)</w:t>
      </w:r>
      <w:r w:rsidRPr="00640ADF">
        <w:rPr>
          <w:rFonts w:ascii="Arial" w:hAnsi="Arial" w:cs="Arial"/>
          <w:sz w:val="24"/>
          <w:szCs w:val="24"/>
        </w:rPr>
        <w:t>. She also holds the following qualification</w:t>
      </w:r>
      <w:r w:rsidR="00BD6024" w:rsidRPr="00640ADF">
        <w:rPr>
          <w:rFonts w:ascii="Arial" w:hAnsi="Arial" w:cs="Arial"/>
          <w:sz w:val="24"/>
          <w:szCs w:val="24"/>
        </w:rPr>
        <w:t>s</w:t>
      </w:r>
      <w:r w:rsidRPr="00640ADF">
        <w:rPr>
          <w:rFonts w:ascii="Arial" w:hAnsi="Arial" w:cs="Arial"/>
          <w:sz w:val="24"/>
          <w:szCs w:val="24"/>
        </w:rPr>
        <w:t>: BA (Hons) Degree</w:t>
      </w:r>
      <w:r w:rsidR="00BD6024" w:rsidRPr="00640ADF">
        <w:rPr>
          <w:rFonts w:ascii="Arial" w:hAnsi="Arial" w:cs="Arial"/>
          <w:sz w:val="24"/>
          <w:szCs w:val="24"/>
        </w:rPr>
        <w:t xml:space="preserve">, MA (Hons) Degree. </w:t>
      </w:r>
    </w:p>
    <w:p w14:paraId="0B0998B1" w14:textId="77777777" w:rsidR="00640ADF" w:rsidRPr="00640ADF" w:rsidRDefault="00640ADF" w:rsidP="0072029E">
      <w:pPr>
        <w:pStyle w:val="ListParagraph"/>
        <w:spacing w:after="0"/>
        <w:ind w:left="0"/>
        <w:jc w:val="both"/>
        <w:rPr>
          <w:rFonts w:ascii="Arial" w:hAnsi="Arial" w:cs="Arial"/>
          <w:sz w:val="24"/>
          <w:szCs w:val="24"/>
        </w:rPr>
      </w:pPr>
    </w:p>
    <w:p w14:paraId="3C270C04" w14:textId="5E2EF9C1" w:rsidR="003F7B36" w:rsidRPr="00640ADF" w:rsidRDefault="0072029E" w:rsidP="0072029E">
      <w:pPr>
        <w:pStyle w:val="ListParagraph"/>
        <w:spacing w:after="0"/>
        <w:ind w:left="0"/>
        <w:jc w:val="both"/>
        <w:rPr>
          <w:rFonts w:ascii="Arial" w:hAnsi="Arial" w:cs="Arial"/>
          <w:sz w:val="24"/>
          <w:szCs w:val="24"/>
        </w:rPr>
      </w:pPr>
      <w:r w:rsidRPr="00640ADF">
        <w:rPr>
          <w:rFonts w:ascii="Arial" w:hAnsi="Arial" w:cs="Arial"/>
          <w:sz w:val="24"/>
          <w:szCs w:val="24"/>
        </w:rPr>
        <w:t>She</w:t>
      </w:r>
      <w:r w:rsidR="003F7B36" w:rsidRPr="00640ADF">
        <w:rPr>
          <w:rFonts w:ascii="Arial" w:hAnsi="Arial" w:cs="Arial"/>
          <w:sz w:val="24"/>
          <w:szCs w:val="24"/>
        </w:rPr>
        <w:t xml:space="preserve"> is available on 01732 </w:t>
      </w:r>
      <w:r w:rsidR="00BD6024" w:rsidRPr="00640ADF">
        <w:rPr>
          <w:rFonts w:ascii="Arial" w:hAnsi="Arial" w:cs="Arial"/>
          <w:sz w:val="24"/>
          <w:szCs w:val="24"/>
        </w:rPr>
        <w:t>463307</w:t>
      </w:r>
      <w:r w:rsidR="003F7B36" w:rsidRPr="00640ADF">
        <w:rPr>
          <w:rFonts w:ascii="Arial" w:hAnsi="Arial" w:cs="Arial"/>
          <w:sz w:val="24"/>
          <w:szCs w:val="24"/>
        </w:rPr>
        <w:t xml:space="preserve"> or </w:t>
      </w:r>
      <w:r w:rsidR="00BD6024" w:rsidRPr="00640ADF">
        <w:rPr>
          <w:rFonts w:ascii="Arial" w:hAnsi="Arial" w:cs="Arial"/>
          <w:color w:val="5B9BD5" w:themeColor="accent1"/>
          <w:sz w:val="24"/>
          <w:szCs w:val="24"/>
        </w:rPr>
        <w:t>holly.taylor@weald.kent.sch.uk</w:t>
      </w:r>
      <w:r w:rsidR="003F7B36" w:rsidRPr="00640ADF">
        <w:rPr>
          <w:rFonts w:ascii="Arial" w:hAnsi="Arial" w:cs="Arial"/>
          <w:color w:val="5B9BD5" w:themeColor="accent1"/>
          <w:sz w:val="24"/>
          <w:szCs w:val="24"/>
        </w:rPr>
        <w:t xml:space="preserve"> </w:t>
      </w:r>
    </w:p>
    <w:bookmarkEnd w:id="1"/>
    <w:p w14:paraId="534E9626" w14:textId="77777777" w:rsidR="00640ADF" w:rsidRDefault="00640ADF" w:rsidP="00640ADF">
      <w:pPr>
        <w:pStyle w:val="1bodycopy10pt"/>
        <w:rPr>
          <w:sz w:val="24"/>
        </w:rPr>
      </w:pPr>
    </w:p>
    <w:p w14:paraId="1B918C49" w14:textId="17131D0F" w:rsidR="00640ADF" w:rsidRPr="002608DA" w:rsidRDefault="00640ADF" w:rsidP="00640ADF">
      <w:pPr>
        <w:pStyle w:val="1bodycopy10pt"/>
        <w:rPr>
          <w:sz w:val="24"/>
        </w:rPr>
      </w:pPr>
      <w:r w:rsidRPr="002608DA">
        <w:rPr>
          <w:sz w:val="24"/>
        </w:rPr>
        <w:t>The</w:t>
      </w:r>
      <w:r>
        <w:rPr>
          <w:sz w:val="24"/>
        </w:rPr>
        <w:t xml:space="preserve"> SENCO</w:t>
      </w:r>
      <w:r w:rsidRPr="002608DA">
        <w:rPr>
          <w:sz w:val="24"/>
        </w:rPr>
        <w:t xml:space="preserve"> will: </w:t>
      </w:r>
    </w:p>
    <w:p w14:paraId="39BF8BD6" w14:textId="77777777" w:rsidR="00640ADF" w:rsidRPr="002608DA" w:rsidRDefault="00640ADF" w:rsidP="00640ADF">
      <w:pPr>
        <w:pStyle w:val="4Bulletedcopyblue"/>
        <w:ind w:left="340" w:hanging="170"/>
        <w:rPr>
          <w:sz w:val="24"/>
          <w:szCs w:val="24"/>
        </w:rPr>
      </w:pPr>
      <w:r w:rsidRPr="002608DA">
        <w:rPr>
          <w:sz w:val="24"/>
          <w:szCs w:val="24"/>
        </w:rPr>
        <w:t>Work with the headteacher and SEN</w:t>
      </w:r>
      <w:r>
        <w:rPr>
          <w:sz w:val="24"/>
          <w:szCs w:val="24"/>
        </w:rPr>
        <w:t>D</w:t>
      </w:r>
      <w:r w:rsidRPr="002608DA">
        <w:rPr>
          <w:sz w:val="24"/>
          <w:szCs w:val="24"/>
        </w:rPr>
        <w:t xml:space="preserve"> governor to determine the strategic development of the SEN</w:t>
      </w:r>
      <w:r>
        <w:rPr>
          <w:sz w:val="24"/>
          <w:szCs w:val="24"/>
        </w:rPr>
        <w:t>D</w:t>
      </w:r>
      <w:r w:rsidRPr="002608DA">
        <w:rPr>
          <w:sz w:val="24"/>
          <w:szCs w:val="24"/>
        </w:rPr>
        <w:t xml:space="preserve"> policy and provision in the </w:t>
      </w:r>
      <w:proofErr w:type="gramStart"/>
      <w:r w:rsidRPr="002608DA">
        <w:rPr>
          <w:sz w:val="24"/>
          <w:szCs w:val="24"/>
        </w:rPr>
        <w:t>school</w:t>
      </w:r>
      <w:proofErr w:type="gramEnd"/>
      <w:r w:rsidRPr="002608DA">
        <w:rPr>
          <w:sz w:val="24"/>
          <w:szCs w:val="24"/>
        </w:rPr>
        <w:t xml:space="preserve"> </w:t>
      </w:r>
    </w:p>
    <w:p w14:paraId="046456E1" w14:textId="77777777" w:rsidR="00640ADF" w:rsidRPr="002608DA" w:rsidRDefault="00640ADF" w:rsidP="00640ADF">
      <w:pPr>
        <w:pStyle w:val="4Bulletedcopyblue"/>
        <w:ind w:left="340" w:hanging="170"/>
        <w:rPr>
          <w:sz w:val="24"/>
          <w:szCs w:val="24"/>
        </w:rPr>
      </w:pPr>
      <w:r w:rsidRPr="002608DA">
        <w:rPr>
          <w:sz w:val="24"/>
          <w:szCs w:val="24"/>
        </w:rPr>
        <w:t>Have day-to-day responsibility for the operation of this SEN</w:t>
      </w:r>
      <w:r>
        <w:rPr>
          <w:sz w:val="24"/>
          <w:szCs w:val="24"/>
        </w:rPr>
        <w:t>D</w:t>
      </w:r>
      <w:r w:rsidRPr="002608DA">
        <w:rPr>
          <w:sz w:val="24"/>
          <w:szCs w:val="24"/>
        </w:rPr>
        <w:t xml:space="preserve"> policy and the co-ordination of specific provision made to support individual pupils with SEN</w:t>
      </w:r>
      <w:r>
        <w:rPr>
          <w:sz w:val="24"/>
          <w:szCs w:val="24"/>
        </w:rPr>
        <w:t>D</w:t>
      </w:r>
      <w:r w:rsidRPr="002608DA">
        <w:rPr>
          <w:sz w:val="24"/>
          <w:szCs w:val="24"/>
        </w:rPr>
        <w:t xml:space="preserve">, including those who have EHC </w:t>
      </w:r>
      <w:r>
        <w:rPr>
          <w:sz w:val="24"/>
          <w:szCs w:val="24"/>
        </w:rPr>
        <w:t>P</w:t>
      </w:r>
      <w:r w:rsidRPr="002608DA">
        <w:rPr>
          <w:sz w:val="24"/>
          <w:szCs w:val="24"/>
        </w:rPr>
        <w:t xml:space="preserve">lans </w:t>
      </w:r>
    </w:p>
    <w:p w14:paraId="1865A9D1" w14:textId="77777777" w:rsidR="00640ADF" w:rsidRPr="002608DA" w:rsidRDefault="00640ADF" w:rsidP="00640ADF">
      <w:pPr>
        <w:pStyle w:val="4Bulletedcopyblue"/>
        <w:ind w:left="340" w:hanging="170"/>
        <w:rPr>
          <w:sz w:val="24"/>
          <w:szCs w:val="24"/>
        </w:rPr>
      </w:pPr>
      <w:r w:rsidRPr="002608DA">
        <w:rPr>
          <w:sz w:val="24"/>
          <w:szCs w:val="24"/>
        </w:rPr>
        <w:t>Provide professional guidance to colleagues and work with staff, parents, and other agencies to ensure that pupils with SEN</w:t>
      </w:r>
      <w:r>
        <w:rPr>
          <w:sz w:val="24"/>
          <w:szCs w:val="24"/>
        </w:rPr>
        <w:t>D</w:t>
      </w:r>
      <w:r w:rsidRPr="002608DA">
        <w:rPr>
          <w:sz w:val="24"/>
          <w:szCs w:val="24"/>
        </w:rPr>
        <w:t xml:space="preserve"> receive appropriate support and high-quality </w:t>
      </w:r>
      <w:proofErr w:type="gramStart"/>
      <w:r w:rsidRPr="002608DA">
        <w:rPr>
          <w:sz w:val="24"/>
          <w:szCs w:val="24"/>
        </w:rPr>
        <w:t>teaching</w:t>
      </w:r>
      <w:proofErr w:type="gramEnd"/>
      <w:r w:rsidRPr="002608DA">
        <w:rPr>
          <w:sz w:val="24"/>
          <w:szCs w:val="24"/>
        </w:rPr>
        <w:t xml:space="preserve"> </w:t>
      </w:r>
    </w:p>
    <w:p w14:paraId="0F30739F" w14:textId="77777777" w:rsidR="00640ADF" w:rsidRPr="002608DA" w:rsidRDefault="00640ADF" w:rsidP="00640ADF">
      <w:pPr>
        <w:pStyle w:val="4Bulletedcopyblue"/>
        <w:ind w:left="340" w:hanging="170"/>
        <w:rPr>
          <w:sz w:val="24"/>
          <w:szCs w:val="24"/>
        </w:rPr>
      </w:pPr>
      <w:r w:rsidRPr="002608DA">
        <w:rPr>
          <w:sz w:val="24"/>
          <w:szCs w:val="24"/>
        </w:rPr>
        <w:t>Advise on the graduated approach to providing SEN</w:t>
      </w:r>
      <w:r>
        <w:rPr>
          <w:sz w:val="24"/>
          <w:szCs w:val="24"/>
        </w:rPr>
        <w:t>D</w:t>
      </w:r>
      <w:r w:rsidRPr="002608DA">
        <w:rPr>
          <w:sz w:val="24"/>
          <w:szCs w:val="24"/>
        </w:rPr>
        <w:t xml:space="preserve"> </w:t>
      </w:r>
      <w:proofErr w:type="gramStart"/>
      <w:r w:rsidRPr="002608DA">
        <w:rPr>
          <w:sz w:val="24"/>
          <w:szCs w:val="24"/>
        </w:rPr>
        <w:t>support</w:t>
      </w:r>
      <w:proofErr w:type="gramEnd"/>
      <w:r w:rsidRPr="002608DA">
        <w:rPr>
          <w:sz w:val="24"/>
          <w:szCs w:val="24"/>
        </w:rPr>
        <w:t xml:space="preserve"> </w:t>
      </w:r>
    </w:p>
    <w:p w14:paraId="50D0532F" w14:textId="77777777" w:rsidR="00640ADF" w:rsidRPr="002608DA" w:rsidRDefault="00640ADF" w:rsidP="00640ADF">
      <w:pPr>
        <w:pStyle w:val="4Bulletedcopyblue"/>
        <w:ind w:left="340" w:hanging="170"/>
        <w:rPr>
          <w:sz w:val="24"/>
          <w:szCs w:val="24"/>
        </w:rPr>
      </w:pPr>
      <w:r w:rsidRPr="002608DA">
        <w:rPr>
          <w:sz w:val="24"/>
          <w:szCs w:val="24"/>
        </w:rPr>
        <w:t xml:space="preserve">Advise on the deployment of the school’s delegated budget and other resources to meet pupils’ needs </w:t>
      </w:r>
      <w:proofErr w:type="gramStart"/>
      <w:r w:rsidRPr="002608DA">
        <w:rPr>
          <w:sz w:val="24"/>
          <w:szCs w:val="24"/>
        </w:rPr>
        <w:t>effectively</w:t>
      </w:r>
      <w:proofErr w:type="gramEnd"/>
      <w:r w:rsidRPr="002608DA">
        <w:rPr>
          <w:sz w:val="24"/>
          <w:szCs w:val="24"/>
        </w:rPr>
        <w:t xml:space="preserve"> </w:t>
      </w:r>
    </w:p>
    <w:p w14:paraId="6314034B" w14:textId="77777777" w:rsidR="00640ADF" w:rsidRPr="002608DA" w:rsidRDefault="00640ADF" w:rsidP="00640ADF">
      <w:pPr>
        <w:pStyle w:val="4Bulletedcopyblue"/>
        <w:ind w:left="340" w:hanging="170"/>
        <w:rPr>
          <w:sz w:val="24"/>
          <w:szCs w:val="24"/>
        </w:rPr>
      </w:pPr>
      <w:r w:rsidRPr="002608DA">
        <w:rPr>
          <w:sz w:val="24"/>
          <w:szCs w:val="24"/>
        </w:rPr>
        <w:t xml:space="preserve">Be the point of contact for external agencies, especially the local authority and its support </w:t>
      </w:r>
      <w:proofErr w:type="gramStart"/>
      <w:r w:rsidRPr="002608DA">
        <w:rPr>
          <w:sz w:val="24"/>
          <w:szCs w:val="24"/>
        </w:rPr>
        <w:t>services</w:t>
      </w:r>
      <w:proofErr w:type="gramEnd"/>
      <w:r w:rsidRPr="002608DA">
        <w:rPr>
          <w:sz w:val="24"/>
          <w:szCs w:val="24"/>
        </w:rPr>
        <w:t xml:space="preserve"> </w:t>
      </w:r>
    </w:p>
    <w:p w14:paraId="11CF508E" w14:textId="77777777" w:rsidR="00640ADF" w:rsidRPr="002608DA" w:rsidRDefault="00640ADF" w:rsidP="00640ADF">
      <w:pPr>
        <w:pStyle w:val="4Bulletedcopyblue"/>
        <w:ind w:left="340" w:hanging="170"/>
        <w:rPr>
          <w:sz w:val="24"/>
          <w:szCs w:val="24"/>
        </w:rPr>
      </w:pPr>
      <w:r w:rsidRPr="002608DA">
        <w:rPr>
          <w:sz w:val="24"/>
          <w:szCs w:val="24"/>
        </w:rPr>
        <w:lastRenderedPageBreak/>
        <w:t xml:space="preserve">Liaise with potential next providers of education to ensure that the school meets its responsibilities under the Equality Act 2010 with regard to reasonable adjustments and access </w:t>
      </w:r>
      <w:proofErr w:type="gramStart"/>
      <w:r w:rsidRPr="002608DA">
        <w:rPr>
          <w:sz w:val="24"/>
          <w:szCs w:val="24"/>
        </w:rPr>
        <w:t>arrangements</w:t>
      </w:r>
      <w:proofErr w:type="gramEnd"/>
      <w:r w:rsidRPr="002608DA">
        <w:rPr>
          <w:sz w:val="24"/>
          <w:szCs w:val="24"/>
        </w:rPr>
        <w:t xml:space="preserve"> </w:t>
      </w:r>
    </w:p>
    <w:p w14:paraId="5952182C" w14:textId="77777777" w:rsidR="00640ADF" w:rsidRPr="002608DA" w:rsidRDefault="00640ADF" w:rsidP="00640ADF">
      <w:pPr>
        <w:pStyle w:val="4Bulletedcopyblue"/>
        <w:ind w:left="340" w:hanging="170"/>
        <w:rPr>
          <w:sz w:val="24"/>
          <w:szCs w:val="24"/>
        </w:rPr>
      </w:pPr>
      <w:r w:rsidRPr="002608DA">
        <w:rPr>
          <w:sz w:val="24"/>
          <w:szCs w:val="24"/>
        </w:rPr>
        <w:t>Ensure the school keeps the records of all pupils with SEN</w:t>
      </w:r>
      <w:r>
        <w:rPr>
          <w:sz w:val="24"/>
          <w:szCs w:val="24"/>
        </w:rPr>
        <w:t>D</w:t>
      </w:r>
      <w:r w:rsidRPr="002608DA">
        <w:rPr>
          <w:sz w:val="24"/>
          <w:szCs w:val="24"/>
        </w:rPr>
        <w:t xml:space="preserve"> up to </w:t>
      </w:r>
      <w:proofErr w:type="gramStart"/>
      <w:r w:rsidRPr="002608DA">
        <w:rPr>
          <w:sz w:val="24"/>
          <w:szCs w:val="24"/>
        </w:rPr>
        <w:t>date</w:t>
      </w:r>
      <w:proofErr w:type="gramEnd"/>
      <w:r w:rsidRPr="002608DA">
        <w:rPr>
          <w:sz w:val="24"/>
          <w:szCs w:val="24"/>
        </w:rPr>
        <w:t xml:space="preserve"> </w:t>
      </w:r>
    </w:p>
    <w:p w14:paraId="37D73DB8" w14:textId="77777777" w:rsidR="00F5158F" w:rsidRDefault="00F5158F" w:rsidP="0072029E">
      <w:pPr>
        <w:jc w:val="both"/>
        <w:rPr>
          <w:rFonts w:asciiTheme="minorHAnsi" w:hAnsiTheme="minorHAnsi" w:cstheme="minorHAnsi"/>
          <w:b/>
          <w:color w:val="538135" w:themeColor="accent6" w:themeShade="BF"/>
          <w:sz w:val="24"/>
          <w:szCs w:val="24"/>
        </w:rPr>
      </w:pPr>
    </w:p>
    <w:p w14:paraId="3CB522EF" w14:textId="77777777" w:rsidR="00F5158F" w:rsidRDefault="00F5158F" w:rsidP="0072029E">
      <w:pPr>
        <w:jc w:val="both"/>
        <w:rPr>
          <w:rFonts w:asciiTheme="minorHAnsi" w:hAnsiTheme="minorHAnsi" w:cstheme="minorHAnsi"/>
          <w:b/>
          <w:color w:val="538135" w:themeColor="accent6" w:themeShade="BF"/>
          <w:sz w:val="24"/>
          <w:szCs w:val="24"/>
        </w:rPr>
      </w:pPr>
    </w:p>
    <w:p w14:paraId="630319D0" w14:textId="0C0A0E68" w:rsidR="00F5158F" w:rsidRPr="00640ADF" w:rsidRDefault="00F5158F" w:rsidP="0072029E">
      <w:pPr>
        <w:jc w:val="both"/>
        <w:rPr>
          <w:b/>
          <w:color w:val="000000" w:themeColor="text1"/>
          <w:sz w:val="24"/>
          <w:szCs w:val="24"/>
        </w:rPr>
      </w:pPr>
      <w:r w:rsidRPr="00640ADF">
        <w:rPr>
          <w:b/>
          <w:color w:val="000000" w:themeColor="text1"/>
          <w:sz w:val="24"/>
          <w:szCs w:val="24"/>
        </w:rPr>
        <w:t>Definition of SEN</w:t>
      </w:r>
    </w:p>
    <w:p w14:paraId="09022891" w14:textId="77777777" w:rsidR="00F5158F" w:rsidRPr="00640ADF" w:rsidRDefault="00F5158F" w:rsidP="0072029E">
      <w:pPr>
        <w:jc w:val="both"/>
        <w:rPr>
          <w:color w:val="000000" w:themeColor="text1"/>
          <w:sz w:val="24"/>
          <w:szCs w:val="24"/>
        </w:rPr>
      </w:pPr>
    </w:p>
    <w:p w14:paraId="32DAFAA6" w14:textId="77777777" w:rsidR="00F5158F" w:rsidRPr="00640ADF" w:rsidRDefault="00F5158F" w:rsidP="0072029E">
      <w:pPr>
        <w:jc w:val="both"/>
        <w:rPr>
          <w:color w:val="000000" w:themeColor="text1"/>
          <w:sz w:val="24"/>
          <w:szCs w:val="24"/>
        </w:rPr>
      </w:pPr>
      <w:r w:rsidRPr="00640ADF">
        <w:rPr>
          <w:color w:val="000000" w:themeColor="text1"/>
          <w:sz w:val="24"/>
          <w:szCs w:val="24"/>
        </w:rPr>
        <w:t xml:space="preserve">A child or young person has SEN if they have a learning difficulty or disability which calls for special educational provision to be made for him or her.  </w:t>
      </w:r>
    </w:p>
    <w:p w14:paraId="15CE8015" w14:textId="77777777" w:rsidR="00F5158F" w:rsidRPr="00640ADF" w:rsidRDefault="00F5158F" w:rsidP="0072029E">
      <w:pPr>
        <w:jc w:val="both"/>
        <w:rPr>
          <w:color w:val="000000" w:themeColor="text1"/>
          <w:sz w:val="24"/>
          <w:szCs w:val="24"/>
        </w:rPr>
      </w:pPr>
    </w:p>
    <w:p w14:paraId="2E146DF0" w14:textId="77777777" w:rsidR="00F5158F" w:rsidRPr="00640ADF" w:rsidRDefault="00F5158F" w:rsidP="0072029E">
      <w:pPr>
        <w:jc w:val="both"/>
        <w:rPr>
          <w:color w:val="000000" w:themeColor="text1"/>
          <w:sz w:val="24"/>
          <w:szCs w:val="24"/>
        </w:rPr>
      </w:pPr>
      <w:r w:rsidRPr="00640ADF">
        <w:rPr>
          <w:color w:val="000000" w:themeColor="text1"/>
          <w:sz w:val="24"/>
          <w:szCs w:val="24"/>
        </w:rPr>
        <w:t>A child of compulsory school age or a young person has a learning difficulty if he or she:</w:t>
      </w:r>
    </w:p>
    <w:p w14:paraId="60CA4E87" w14:textId="77777777" w:rsidR="00F5158F" w:rsidRPr="00640ADF" w:rsidRDefault="00F5158F" w:rsidP="0072029E">
      <w:pPr>
        <w:pStyle w:val="ListParagraph"/>
        <w:numPr>
          <w:ilvl w:val="0"/>
          <w:numId w:val="2"/>
        </w:numPr>
        <w:spacing w:after="0"/>
        <w:ind w:left="709" w:hanging="425"/>
        <w:jc w:val="both"/>
        <w:rPr>
          <w:rFonts w:ascii="Arial" w:hAnsi="Arial" w:cs="Arial"/>
          <w:color w:val="000000" w:themeColor="text1"/>
          <w:sz w:val="24"/>
          <w:szCs w:val="24"/>
        </w:rPr>
      </w:pPr>
      <w:r w:rsidRPr="00640ADF">
        <w:rPr>
          <w:rFonts w:ascii="Arial" w:hAnsi="Arial" w:cs="Arial"/>
          <w:color w:val="000000" w:themeColor="text1"/>
          <w:sz w:val="24"/>
          <w:szCs w:val="24"/>
        </w:rPr>
        <w:t>Has a significantly greater difficulty in learning than the majority of others of the same age; or</w:t>
      </w:r>
    </w:p>
    <w:p w14:paraId="4C336FAD" w14:textId="77777777" w:rsidR="00F5158F" w:rsidRPr="00640ADF" w:rsidRDefault="00F5158F" w:rsidP="0072029E">
      <w:pPr>
        <w:pStyle w:val="ListParagraph"/>
        <w:numPr>
          <w:ilvl w:val="0"/>
          <w:numId w:val="2"/>
        </w:numPr>
        <w:spacing w:after="0"/>
        <w:ind w:left="709" w:hanging="425"/>
        <w:jc w:val="both"/>
        <w:rPr>
          <w:rFonts w:ascii="Arial" w:hAnsi="Arial" w:cs="Arial"/>
          <w:color w:val="000000" w:themeColor="text1"/>
          <w:sz w:val="24"/>
          <w:szCs w:val="24"/>
        </w:rPr>
      </w:pPr>
      <w:r w:rsidRPr="00640ADF">
        <w:rPr>
          <w:rFonts w:ascii="Arial" w:hAnsi="Arial" w:cs="Arial"/>
          <w:color w:val="000000" w:themeColor="text1"/>
          <w:sz w:val="24"/>
          <w:szCs w:val="24"/>
        </w:rPr>
        <w:t xml:space="preserve">Has a disability which prevents or hinders him or her from making use of facilities of a kind generally provided for others of the same age in mainstream schools or mainstream post-16 institutions. </w:t>
      </w:r>
    </w:p>
    <w:p w14:paraId="6C50297F" w14:textId="77777777" w:rsidR="00F5158F" w:rsidRPr="00640ADF" w:rsidRDefault="00F5158F" w:rsidP="0072029E">
      <w:pPr>
        <w:jc w:val="both"/>
        <w:rPr>
          <w:i/>
          <w:color w:val="000000" w:themeColor="text1"/>
          <w:sz w:val="24"/>
          <w:szCs w:val="24"/>
        </w:rPr>
      </w:pPr>
    </w:p>
    <w:p w14:paraId="5A54CB52" w14:textId="5260644D" w:rsidR="00F5158F" w:rsidRPr="00640ADF" w:rsidRDefault="00F5158F" w:rsidP="0072029E">
      <w:pPr>
        <w:jc w:val="both"/>
        <w:rPr>
          <w:i/>
          <w:color w:val="000000" w:themeColor="text1"/>
          <w:sz w:val="24"/>
          <w:szCs w:val="24"/>
        </w:rPr>
      </w:pPr>
      <w:r w:rsidRPr="00640ADF">
        <w:rPr>
          <w:i/>
          <w:color w:val="000000" w:themeColor="text1"/>
          <w:sz w:val="24"/>
          <w:szCs w:val="24"/>
        </w:rPr>
        <w:t>SEN</w:t>
      </w:r>
      <w:r w:rsidR="0072029E" w:rsidRPr="00640ADF">
        <w:rPr>
          <w:i/>
          <w:color w:val="000000" w:themeColor="text1"/>
          <w:sz w:val="24"/>
          <w:szCs w:val="24"/>
        </w:rPr>
        <w:t>D</w:t>
      </w:r>
      <w:r w:rsidRPr="00640ADF">
        <w:rPr>
          <w:i/>
          <w:color w:val="000000" w:themeColor="text1"/>
          <w:sz w:val="24"/>
          <w:szCs w:val="24"/>
        </w:rPr>
        <w:t xml:space="preserve"> Code of Practice (2015, p15-16)</w:t>
      </w:r>
    </w:p>
    <w:p w14:paraId="0208EF12" w14:textId="77777777" w:rsidR="00F5158F" w:rsidRPr="00640ADF" w:rsidRDefault="00F5158F" w:rsidP="0072029E">
      <w:pPr>
        <w:pStyle w:val="ListParagraph"/>
        <w:spacing w:after="0"/>
        <w:ind w:left="1440"/>
        <w:jc w:val="both"/>
        <w:rPr>
          <w:rFonts w:ascii="Arial" w:hAnsi="Arial" w:cs="Arial"/>
          <w:color w:val="000000" w:themeColor="text1"/>
          <w:sz w:val="24"/>
          <w:szCs w:val="24"/>
        </w:rPr>
      </w:pPr>
    </w:p>
    <w:p w14:paraId="2BC836B2" w14:textId="77777777" w:rsidR="00F5158F" w:rsidRPr="00640ADF" w:rsidRDefault="00F5158F" w:rsidP="0072029E">
      <w:pPr>
        <w:jc w:val="both"/>
        <w:rPr>
          <w:b/>
          <w:color w:val="000000" w:themeColor="text1"/>
          <w:sz w:val="24"/>
          <w:szCs w:val="24"/>
        </w:rPr>
      </w:pPr>
      <w:r w:rsidRPr="00640ADF">
        <w:rPr>
          <w:b/>
          <w:color w:val="000000" w:themeColor="text1"/>
          <w:sz w:val="24"/>
          <w:szCs w:val="24"/>
        </w:rPr>
        <w:t>Definition of disability</w:t>
      </w:r>
    </w:p>
    <w:p w14:paraId="3AE70423" w14:textId="77777777" w:rsidR="00F5158F" w:rsidRPr="00640ADF" w:rsidRDefault="00F5158F" w:rsidP="0072029E">
      <w:pPr>
        <w:jc w:val="both"/>
        <w:rPr>
          <w:b/>
          <w:color w:val="000000" w:themeColor="text1"/>
          <w:sz w:val="24"/>
          <w:szCs w:val="24"/>
        </w:rPr>
      </w:pPr>
    </w:p>
    <w:p w14:paraId="4B968968" w14:textId="77777777" w:rsidR="00F5158F" w:rsidRPr="00640ADF" w:rsidRDefault="00F5158F" w:rsidP="0072029E">
      <w:pPr>
        <w:jc w:val="both"/>
        <w:rPr>
          <w:color w:val="000000" w:themeColor="text1"/>
          <w:sz w:val="24"/>
          <w:szCs w:val="24"/>
        </w:rPr>
      </w:pPr>
      <w:r w:rsidRPr="00640ADF">
        <w:rPr>
          <w:color w:val="000000" w:themeColor="text1"/>
          <w:sz w:val="24"/>
          <w:szCs w:val="24"/>
        </w:rPr>
        <w:t xml:space="preserve">Many children and young people who have SEN may also have a disability under the Equality Act 2010 – that is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p>
    <w:p w14:paraId="69223AB0" w14:textId="77777777" w:rsidR="00F5158F" w:rsidRPr="00640ADF" w:rsidRDefault="00F5158F" w:rsidP="0072029E">
      <w:pPr>
        <w:jc w:val="both"/>
        <w:rPr>
          <w:i/>
          <w:color w:val="000000" w:themeColor="text1"/>
          <w:sz w:val="24"/>
          <w:szCs w:val="24"/>
        </w:rPr>
      </w:pPr>
    </w:p>
    <w:p w14:paraId="61325EF5" w14:textId="18716C9C" w:rsidR="00F5158F" w:rsidRPr="00640ADF" w:rsidRDefault="00F5158F" w:rsidP="0072029E">
      <w:pPr>
        <w:jc w:val="both"/>
        <w:rPr>
          <w:i/>
          <w:color w:val="000000" w:themeColor="text1"/>
          <w:sz w:val="24"/>
          <w:szCs w:val="24"/>
        </w:rPr>
      </w:pPr>
      <w:r w:rsidRPr="00640ADF">
        <w:rPr>
          <w:i/>
          <w:color w:val="000000" w:themeColor="text1"/>
          <w:sz w:val="24"/>
          <w:szCs w:val="24"/>
        </w:rPr>
        <w:t>SEN</w:t>
      </w:r>
      <w:r w:rsidR="0072029E" w:rsidRPr="00640ADF">
        <w:rPr>
          <w:i/>
          <w:color w:val="000000" w:themeColor="text1"/>
          <w:sz w:val="24"/>
          <w:szCs w:val="24"/>
        </w:rPr>
        <w:t>D</w:t>
      </w:r>
      <w:r w:rsidRPr="00640ADF">
        <w:rPr>
          <w:i/>
          <w:color w:val="000000" w:themeColor="text1"/>
          <w:sz w:val="24"/>
          <w:szCs w:val="24"/>
        </w:rPr>
        <w:t xml:space="preserve"> Code of Practice (2015, p16)</w:t>
      </w:r>
    </w:p>
    <w:p w14:paraId="6471C1DB" w14:textId="77777777" w:rsidR="00F5158F" w:rsidRPr="00640ADF" w:rsidRDefault="00F5158F" w:rsidP="0072029E">
      <w:pPr>
        <w:spacing w:before="240"/>
        <w:jc w:val="both"/>
        <w:rPr>
          <w:color w:val="000000" w:themeColor="text1"/>
          <w:sz w:val="24"/>
          <w:szCs w:val="24"/>
        </w:rPr>
      </w:pPr>
    </w:p>
    <w:p w14:paraId="0924947F" w14:textId="77777777" w:rsidR="00640ADF" w:rsidRPr="00640ADF" w:rsidRDefault="00640ADF" w:rsidP="0072029E">
      <w:pPr>
        <w:spacing w:before="240"/>
        <w:jc w:val="both"/>
        <w:rPr>
          <w:color w:val="000000" w:themeColor="text1"/>
          <w:sz w:val="24"/>
          <w:szCs w:val="24"/>
        </w:rPr>
      </w:pPr>
    </w:p>
    <w:p w14:paraId="7B26DB20" w14:textId="6A83D3E0" w:rsidR="00F5158F" w:rsidRPr="00640ADF" w:rsidRDefault="00640ADF" w:rsidP="00640ADF">
      <w:pPr>
        <w:jc w:val="center"/>
        <w:rPr>
          <w:b/>
          <w:color w:val="000000" w:themeColor="text1"/>
          <w:sz w:val="24"/>
          <w:szCs w:val="24"/>
        </w:rPr>
      </w:pPr>
      <w:r>
        <w:rPr>
          <w:b/>
          <w:bCs/>
          <w:sz w:val="48"/>
          <w:szCs w:val="48"/>
        </w:rPr>
        <w:t>SEND Information Report</w:t>
      </w:r>
    </w:p>
    <w:p w14:paraId="1CB16266" w14:textId="77777777" w:rsidR="00F5158F" w:rsidRPr="00640ADF" w:rsidRDefault="00F5158F" w:rsidP="0072029E">
      <w:pPr>
        <w:jc w:val="both"/>
        <w:rPr>
          <w:b/>
          <w:color w:val="000000" w:themeColor="text1"/>
          <w:sz w:val="24"/>
          <w:szCs w:val="24"/>
        </w:rPr>
      </w:pPr>
    </w:p>
    <w:p w14:paraId="563424C0" w14:textId="77777777" w:rsidR="00F5158F" w:rsidRPr="00F5158F" w:rsidRDefault="00F5158F" w:rsidP="0072029E">
      <w:pPr>
        <w:spacing w:before="240"/>
        <w:jc w:val="both"/>
        <w:rPr>
          <w:rFonts w:asciiTheme="minorHAnsi" w:hAnsiTheme="minorHAnsi" w:cstheme="minorHAnsi"/>
          <w:sz w:val="24"/>
          <w:szCs w:val="24"/>
        </w:rPr>
      </w:pPr>
    </w:p>
    <w:p w14:paraId="2972B2D8" w14:textId="6C549EB5" w:rsidR="00F5158F" w:rsidRPr="00FF1C98" w:rsidRDefault="00F5158F" w:rsidP="0072029E">
      <w:pPr>
        <w:pStyle w:val="ListParagraph"/>
        <w:numPr>
          <w:ilvl w:val="0"/>
          <w:numId w:val="5"/>
        </w:numPr>
        <w:spacing w:after="0"/>
        <w:jc w:val="both"/>
        <w:rPr>
          <w:rFonts w:ascii="Arial" w:hAnsi="Arial" w:cs="Arial"/>
          <w:b/>
          <w:bCs/>
          <w:iCs/>
          <w:color w:val="538135" w:themeColor="accent6" w:themeShade="BF"/>
          <w:sz w:val="24"/>
          <w:szCs w:val="24"/>
        </w:rPr>
      </w:pPr>
      <w:r w:rsidRPr="00FF1C98">
        <w:rPr>
          <w:rFonts w:ascii="Arial" w:hAnsi="Arial" w:cs="Arial"/>
          <w:b/>
          <w:bCs/>
          <w:iCs/>
          <w:color w:val="000000" w:themeColor="text1"/>
          <w:sz w:val="24"/>
          <w:szCs w:val="24"/>
        </w:rPr>
        <w:t xml:space="preserve">The kinds of special educational need for which provision is </w:t>
      </w:r>
      <w:proofErr w:type="gramStart"/>
      <w:r w:rsidRPr="00FF1C98">
        <w:rPr>
          <w:rFonts w:ascii="Arial" w:hAnsi="Arial" w:cs="Arial"/>
          <w:b/>
          <w:bCs/>
          <w:iCs/>
          <w:color w:val="000000" w:themeColor="text1"/>
          <w:sz w:val="24"/>
          <w:szCs w:val="24"/>
        </w:rPr>
        <w:t>made</w:t>
      </w:r>
      <w:proofErr w:type="gramEnd"/>
    </w:p>
    <w:p w14:paraId="3043D1D3" w14:textId="77777777" w:rsidR="00F5158F" w:rsidRPr="00FF1C98" w:rsidRDefault="00F5158F" w:rsidP="0072029E">
      <w:pPr>
        <w:jc w:val="both"/>
        <w:rPr>
          <w:sz w:val="24"/>
          <w:szCs w:val="24"/>
        </w:rPr>
      </w:pPr>
    </w:p>
    <w:p w14:paraId="34D55ED3" w14:textId="06635F6D" w:rsidR="00F5158F" w:rsidRPr="00FF1C98" w:rsidRDefault="00F5158F" w:rsidP="0072029E">
      <w:pPr>
        <w:jc w:val="both"/>
        <w:rPr>
          <w:sz w:val="24"/>
          <w:szCs w:val="24"/>
        </w:rPr>
      </w:pPr>
      <w:r w:rsidRPr="00FF1C98">
        <w:rPr>
          <w:sz w:val="24"/>
          <w:szCs w:val="24"/>
        </w:rPr>
        <w:t xml:space="preserve">At </w:t>
      </w:r>
      <w:r w:rsidR="00BD6024" w:rsidRPr="00FF1C98">
        <w:rPr>
          <w:sz w:val="24"/>
          <w:szCs w:val="24"/>
        </w:rPr>
        <w:t>Weald CPS</w:t>
      </w:r>
      <w:r w:rsidRPr="00FF1C98">
        <w:rPr>
          <w:sz w:val="24"/>
          <w:szCs w:val="24"/>
        </w:rPr>
        <w:t xml:space="preserve"> we can make provision for every kind of frequently occurring special educational need without an Education, </w:t>
      </w:r>
      <w:proofErr w:type="gramStart"/>
      <w:r w:rsidRPr="00FF1C98">
        <w:rPr>
          <w:sz w:val="24"/>
          <w:szCs w:val="24"/>
        </w:rPr>
        <w:t>Health</w:t>
      </w:r>
      <w:proofErr w:type="gramEnd"/>
      <w:r w:rsidRPr="00FF1C98">
        <w:rPr>
          <w:sz w:val="24"/>
          <w:szCs w:val="24"/>
        </w:rPr>
        <w:t xml:space="preserve"> and Care Plan, for instance dyslexia, dyspraxia, speech and language needs, autism, learning difficulties and behaviour difficulties</w:t>
      </w:r>
      <w:r w:rsidR="00BD6024" w:rsidRPr="00FF1C98">
        <w:rPr>
          <w:sz w:val="24"/>
          <w:szCs w:val="24"/>
        </w:rPr>
        <w:t xml:space="preserve">, to name just some. </w:t>
      </w:r>
      <w:r w:rsidRPr="00FF1C98">
        <w:rPr>
          <w:sz w:val="24"/>
          <w:szCs w:val="24"/>
        </w:rPr>
        <w:t xml:space="preserve">  </w:t>
      </w:r>
    </w:p>
    <w:p w14:paraId="78A38FF4" w14:textId="77777777" w:rsidR="00F5158F" w:rsidRPr="00FF1C98" w:rsidRDefault="00F5158F" w:rsidP="0072029E">
      <w:pPr>
        <w:jc w:val="both"/>
        <w:rPr>
          <w:sz w:val="24"/>
          <w:szCs w:val="24"/>
        </w:rPr>
      </w:pPr>
    </w:p>
    <w:p w14:paraId="35D67289" w14:textId="551C000B" w:rsidR="00F5158F" w:rsidRPr="00FF1C98" w:rsidRDefault="00F5158F" w:rsidP="0072029E">
      <w:pPr>
        <w:jc w:val="both"/>
        <w:rPr>
          <w:sz w:val="24"/>
          <w:szCs w:val="24"/>
        </w:rPr>
      </w:pPr>
      <w:r w:rsidRPr="00FF1C98">
        <w:rPr>
          <w:sz w:val="24"/>
          <w:szCs w:val="24"/>
        </w:rPr>
        <w:t xml:space="preserve">The school </w:t>
      </w:r>
      <w:r w:rsidR="00BD6024" w:rsidRPr="00FF1C98">
        <w:rPr>
          <w:sz w:val="24"/>
          <w:szCs w:val="24"/>
        </w:rPr>
        <w:t xml:space="preserve">can </w:t>
      </w:r>
      <w:r w:rsidRPr="00FF1C98">
        <w:rPr>
          <w:sz w:val="24"/>
          <w:szCs w:val="24"/>
        </w:rPr>
        <w:t xml:space="preserve">also meet the needs of pupils with an Education, </w:t>
      </w:r>
      <w:proofErr w:type="gramStart"/>
      <w:r w:rsidRPr="00FF1C98">
        <w:rPr>
          <w:sz w:val="24"/>
          <w:szCs w:val="24"/>
        </w:rPr>
        <w:t>Health</w:t>
      </w:r>
      <w:proofErr w:type="gramEnd"/>
      <w:r w:rsidRPr="00FF1C98">
        <w:rPr>
          <w:sz w:val="24"/>
          <w:szCs w:val="24"/>
        </w:rPr>
        <w:t xml:space="preserve"> and Care plan</w:t>
      </w:r>
      <w:r w:rsidR="00BD6024" w:rsidRPr="00FF1C98">
        <w:rPr>
          <w:sz w:val="24"/>
          <w:szCs w:val="24"/>
        </w:rPr>
        <w:t xml:space="preserve">. </w:t>
      </w:r>
      <w:r w:rsidRPr="00FF1C98">
        <w:rPr>
          <w:sz w:val="24"/>
          <w:szCs w:val="24"/>
        </w:rPr>
        <w:t>Decisions on the admission of pupils with an Education, Health and Care plan are made by the Local Authority.</w:t>
      </w:r>
    </w:p>
    <w:p w14:paraId="0F36FCBA" w14:textId="77777777" w:rsidR="00F5158F" w:rsidRDefault="00F5158F" w:rsidP="0072029E">
      <w:pPr>
        <w:spacing w:before="240"/>
        <w:jc w:val="both"/>
        <w:rPr>
          <w:sz w:val="24"/>
          <w:szCs w:val="24"/>
        </w:rPr>
      </w:pPr>
    </w:p>
    <w:p w14:paraId="72BD4456" w14:textId="77777777" w:rsidR="00FF1C98" w:rsidRDefault="00FF1C98" w:rsidP="0072029E">
      <w:pPr>
        <w:spacing w:before="240"/>
        <w:jc w:val="both"/>
        <w:rPr>
          <w:sz w:val="24"/>
          <w:szCs w:val="24"/>
        </w:rPr>
      </w:pPr>
    </w:p>
    <w:p w14:paraId="565F60AE" w14:textId="77777777" w:rsidR="00FF1C98" w:rsidRPr="00FF1C98" w:rsidRDefault="00FF1C98" w:rsidP="0072029E">
      <w:pPr>
        <w:spacing w:before="240"/>
        <w:jc w:val="both"/>
        <w:rPr>
          <w:sz w:val="24"/>
          <w:szCs w:val="24"/>
        </w:rPr>
      </w:pPr>
    </w:p>
    <w:p w14:paraId="4B8A3021" w14:textId="77777777"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hAnsi="Arial" w:cs="Arial"/>
          <w:b/>
          <w:bCs/>
          <w:iCs/>
          <w:color w:val="000000" w:themeColor="text1"/>
          <w:sz w:val="24"/>
          <w:szCs w:val="24"/>
        </w:rPr>
        <w:t>Information about the policy for identification and assessment of pupils with SEN</w:t>
      </w:r>
    </w:p>
    <w:p w14:paraId="0F65438C" w14:textId="77777777" w:rsidR="00F5158F" w:rsidRPr="00FF1C98" w:rsidRDefault="00F5158F" w:rsidP="0072029E">
      <w:pPr>
        <w:jc w:val="both"/>
        <w:rPr>
          <w:sz w:val="24"/>
          <w:szCs w:val="24"/>
        </w:rPr>
      </w:pPr>
    </w:p>
    <w:p w14:paraId="56D2786A" w14:textId="15505B59" w:rsidR="00BD6024" w:rsidRPr="00FF1C98" w:rsidRDefault="00F5158F" w:rsidP="0072029E">
      <w:pPr>
        <w:jc w:val="both"/>
        <w:rPr>
          <w:sz w:val="24"/>
          <w:szCs w:val="24"/>
        </w:rPr>
      </w:pPr>
      <w:r w:rsidRPr="00FF1C98">
        <w:rPr>
          <w:sz w:val="24"/>
          <w:szCs w:val="24"/>
        </w:rPr>
        <w:t xml:space="preserve">At </w:t>
      </w:r>
      <w:r w:rsidR="00BD6024" w:rsidRPr="00FF1C98">
        <w:rPr>
          <w:sz w:val="24"/>
          <w:szCs w:val="24"/>
        </w:rPr>
        <w:t>Weald CPS</w:t>
      </w:r>
      <w:r w:rsidRPr="00FF1C98">
        <w:rPr>
          <w:sz w:val="24"/>
          <w:szCs w:val="24"/>
        </w:rPr>
        <w:t xml:space="preserve">, we monitor the progress of all pupils three times a year to review their academic progress in </w:t>
      </w:r>
      <w:r w:rsidR="00BD6024" w:rsidRPr="00FF1C98">
        <w:rPr>
          <w:sz w:val="24"/>
          <w:szCs w:val="24"/>
        </w:rPr>
        <w:t>Maths, Reading, Writing and SPAG</w:t>
      </w:r>
      <w:r w:rsidR="009201F6">
        <w:rPr>
          <w:sz w:val="24"/>
          <w:szCs w:val="24"/>
        </w:rPr>
        <w:t xml:space="preserve"> and other developmental areas</w:t>
      </w:r>
      <w:r w:rsidRPr="00FF1C98">
        <w:rPr>
          <w:sz w:val="24"/>
          <w:szCs w:val="24"/>
        </w:rPr>
        <w:t xml:space="preserve">. </w:t>
      </w:r>
      <w:r w:rsidR="003F7B36" w:rsidRPr="00FF1C98">
        <w:rPr>
          <w:sz w:val="24"/>
          <w:szCs w:val="24"/>
        </w:rPr>
        <w:t>W</w:t>
      </w:r>
      <w:r w:rsidRPr="00FF1C98">
        <w:rPr>
          <w:sz w:val="24"/>
          <w:szCs w:val="24"/>
        </w:rPr>
        <w:t>e use a</w:t>
      </w:r>
      <w:r w:rsidR="00BD6024" w:rsidRPr="00FF1C98">
        <w:rPr>
          <w:sz w:val="24"/>
          <w:szCs w:val="24"/>
        </w:rPr>
        <w:t xml:space="preserve">ssessment tools in these subject areas and attainment is </w:t>
      </w:r>
      <w:r w:rsidR="00FF1C98" w:rsidRPr="00FF1C98">
        <w:rPr>
          <w:sz w:val="24"/>
          <w:szCs w:val="24"/>
        </w:rPr>
        <w:t>recorded</w:t>
      </w:r>
      <w:r w:rsidR="00BD6024" w:rsidRPr="00FF1C98">
        <w:rPr>
          <w:sz w:val="24"/>
          <w:szCs w:val="24"/>
        </w:rPr>
        <w:t xml:space="preserve"> on Arbor. This is clearly colour coded so we can see the progress each child has made in relation to their unique starting points. </w:t>
      </w:r>
    </w:p>
    <w:p w14:paraId="3ADD185E" w14:textId="200CD450" w:rsidR="00F5158F" w:rsidRPr="00FF1C98" w:rsidRDefault="00F5158F" w:rsidP="0072029E">
      <w:pPr>
        <w:jc w:val="both"/>
        <w:rPr>
          <w:sz w:val="24"/>
          <w:szCs w:val="24"/>
        </w:rPr>
      </w:pPr>
      <w:r w:rsidRPr="00FF1C98">
        <w:rPr>
          <w:sz w:val="24"/>
          <w:szCs w:val="24"/>
        </w:rPr>
        <w:t>We also use a range of assessments with all the pupils at various stages: Speech</w:t>
      </w:r>
      <w:r w:rsidR="003F7B36" w:rsidRPr="00FF1C98">
        <w:rPr>
          <w:sz w:val="24"/>
          <w:szCs w:val="24"/>
        </w:rPr>
        <w:t xml:space="preserve"> and Language </w:t>
      </w:r>
      <w:r w:rsidRPr="00FF1C98">
        <w:rPr>
          <w:sz w:val="24"/>
          <w:szCs w:val="24"/>
        </w:rPr>
        <w:t xml:space="preserve">Link screening in Year R, phonics screening in Year 1 and spelling </w:t>
      </w:r>
      <w:r w:rsidR="009201F6">
        <w:rPr>
          <w:sz w:val="24"/>
          <w:szCs w:val="24"/>
        </w:rPr>
        <w:t xml:space="preserve">and multiplication </w:t>
      </w:r>
      <w:r w:rsidR="00BD6024" w:rsidRPr="00FF1C98">
        <w:rPr>
          <w:sz w:val="24"/>
          <w:szCs w:val="24"/>
        </w:rPr>
        <w:t>tests</w:t>
      </w:r>
      <w:r w:rsidRPr="00FF1C98">
        <w:rPr>
          <w:sz w:val="24"/>
          <w:szCs w:val="24"/>
        </w:rPr>
        <w:t xml:space="preserve"> in Key Stage 2. </w:t>
      </w:r>
    </w:p>
    <w:p w14:paraId="4EFCA511" w14:textId="77777777" w:rsidR="00F5158F" w:rsidRPr="00FF1C98" w:rsidRDefault="00F5158F" w:rsidP="0072029E">
      <w:pPr>
        <w:jc w:val="both"/>
        <w:rPr>
          <w:sz w:val="24"/>
          <w:szCs w:val="24"/>
        </w:rPr>
      </w:pPr>
    </w:p>
    <w:p w14:paraId="4D554BA0" w14:textId="44367111" w:rsidR="00F5158F" w:rsidRPr="00FF1C98" w:rsidRDefault="00F5158F" w:rsidP="0072029E">
      <w:pPr>
        <w:jc w:val="both"/>
        <w:rPr>
          <w:sz w:val="24"/>
          <w:szCs w:val="24"/>
        </w:rPr>
      </w:pPr>
      <w:r w:rsidRPr="00FF1C98">
        <w:rPr>
          <w:sz w:val="24"/>
          <w:szCs w:val="24"/>
        </w:rPr>
        <w:t xml:space="preserve">Where progress is not sufficient, even if a special educational need has not been identified, we put in place extra support to enable the pupil to catch up. </w:t>
      </w:r>
      <w:r w:rsidR="009201F6">
        <w:rPr>
          <w:sz w:val="24"/>
          <w:szCs w:val="24"/>
        </w:rPr>
        <w:t xml:space="preserve">Please see the flow chart below for our graduated approach to identification and monitoring. </w:t>
      </w:r>
    </w:p>
    <w:p w14:paraId="5C4319C8" w14:textId="77777777" w:rsidR="00F5158F" w:rsidRPr="00FF1C98" w:rsidRDefault="00F5158F" w:rsidP="0072029E">
      <w:pPr>
        <w:jc w:val="both"/>
        <w:rPr>
          <w:sz w:val="24"/>
          <w:szCs w:val="24"/>
        </w:rPr>
      </w:pPr>
    </w:p>
    <w:p w14:paraId="1540F3A3" w14:textId="69259B08" w:rsidR="00F5158F" w:rsidRPr="00FF1C98" w:rsidRDefault="00F5158F" w:rsidP="0072029E">
      <w:pPr>
        <w:jc w:val="both"/>
        <w:rPr>
          <w:sz w:val="24"/>
          <w:szCs w:val="24"/>
        </w:rPr>
      </w:pPr>
      <w:r w:rsidRPr="00FF1C98">
        <w:rPr>
          <w:sz w:val="24"/>
          <w:szCs w:val="24"/>
        </w:rPr>
        <w:t xml:space="preserve">We acknowledge other factors may impact on progress and attainment </w:t>
      </w:r>
      <w:r w:rsidR="003F7B36" w:rsidRPr="00FF1C98">
        <w:rPr>
          <w:sz w:val="24"/>
          <w:szCs w:val="24"/>
        </w:rPr>
        <w:t>e.g.,</w:t>
      </w:r>
      <w:r w:rsidRPr="00FF1C98">
        <w:rPr>
          <w:sz w:val="24"/>
          <w:szCs w:val="24"/>
        </w:rPr>
        <w:t xml:space="preserve"> attendance and punctuality, health and welfare, English as an Additional Language, being in receipt of pupil premium funding; however, we know that these alone do not constitute a special educational need.  </w:t>
      </w:r>
    </w:p>
    <w:p w14:paraId="77CF6FDB" w14:textId="77777777" w:rsidR="00F5158F" w:rsidRPr="00FF1C98" w:rsidRDefault="00F5158F" w:rsidP="0072029E">
      <w:pPr>
        <w:jc w:val="both"/>
        <w:rPr>
          <w:sz w:val="24"/>
          <w:szCs w:val="24"/>
        </w:rPr>
      </w:pPr>
    </w:p>
    <w:p w14:paraId="60A0901A" w14:textId="420ECBC7" w:rsidR="00F5158F" w:rsidRPr="00FF1C98" w:rsidRDefault="00F5158F" w:rsidP="0072029E">
      <w:pPr>
        <w:jc w:val="both"/>
        <w:rPr>
          <w:sz w:val="24"/>
          <w:szCs w:val="24"/>
        </w:rPr>
      </w:pPr>
      <w:r w:rsidRPr="00FF1C98">
        <w:rPr>
          <w:sz w:val="24"/>
          <w:szCs w:val="24"/>
        </w:rPr>
        <w:t xml:space="preserve">Some pupils may continue to make inadequate progress, despite high-quality teaching targeted at their areas of weakness.  For these pupils, and in consultation with parents, we will use a range of assessment tools to determine the cause of the learning difficulty.  The purpose of this more detailed assessment is to understand what additional resources and different approaches are required to enable the pupil to make better progress. Assessment results will be shared with parents, and, if necessary, outcomes/targets will be put into a </w:t>
      </w:r>
      <w:r w:rsidR="00BD6024" w:rsidRPr="00FF1C98">
        <w:rPr>
          <w:sz w:val="24"/>
          <w:szCs w:val="24"/>
        </w:rPr>
        <w:t>P</w:t>
      </w:r>
      <w:r w:rsidRPr="00FF1C98">
        <w:rPr>
          <w:sz w:val="24"/>
          <w:szCs w:val="24"/>
        </w:rPr>
        <w:t xml:space="preserve">ersonalised </w:t>
      </w:r>
      <w:r w:rsidR="00BD6024" w:rsidRPr="00FF1C98">
        <w:rPr>
          <w:sz w:val="24"/>
          <w:szCs w:val="24"/>
        </w:rPr>
        <w:t>P</w:t>
      </w:r>
      <w:r w:rsidRPr="00FF1C98">
        <w:rPr>
          <w:sz w:val="24"/>
          <w:szCs w:val="24"/>
        </w:rPr>
        <w:t xml:space="preserve">lan. These will be reviewed and updated three times yearly. At this point, we will have identified that the pupil has a special educational need because the school is making special educational provision for the pupil, which is additional and different to what is normally available.  </w:t>
      </w:r>
    </w:p>
    <w:p w14:paraId="0AC52A30" w14:textId="77777777" w:rsidR="00F5158F" w:rsidRPr="00FF1C98" w:rsidRDefault="00F5158F" w:rsidP="0072029E">
      <w:pPr>
        <w:jc w:val="both"/>
        <w:rPr>
          <w:sz w:val="24"/>
          <w:szCs w:val="24"/>
        </w:rPr>
      </w:pPr>
    </w:p>
    <w:p w14:paraId="48F026C3" w14:textId="524B9A7E" w:rsidR="00F5158F" w:rsidRPr="00FF1C98" w:rsidRDefault="00F5158F" w:rsidP="0072029E">
      <w:pPr>
        <w:jc w:val="both"/>
        <w:rPr>
          <w:sz w:val="24"/>
          <w:szCs w:val="24"/>
        </w:rPr>
      </w:pPr>
      <w:r w:rsidRPr="00FF1C98">
        <w:rPr>
          <w:sz w:val="24"/>
          <w:szCs w:val="24"/>
        </w:rPr>
        <w:t xml:space="preserve">If the pupil </w:t>
      </w:r>
      <w:proofErr w:type="gramStart"/>
      <w:r w:rsidRPr="00FF1C98">
        <w:rPr>
          <w:sz w:val="24"/>
          <w:szCs w:val="24"/>
        </w:rPr>
        <w:t>is able to</w:t>
      </w:r>
      <w:proofErr w:type="gramEnd"/>
      <w:r w:rsidRPr="00FF1C98">
        <w:rPr>
          <w:sz w:val="24"/>
          <w:szCs w:val="24"/>
        </w:rPr>
        <w:t xml:space="preserve">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w:t>
      </w:r>
      <w:proofErr w:type="gramStart"/>
      <w:r w:rsidRPr="00FF1C98">
        <w:rPr>
          <w:sz w:val="24"/>
          <w:szCs w:val="24"/>
        </w:rPr>
        <w:t>resources</w:t>
      </w:r>
      <w:proofErr w:type="gramEnd"/>
      <w:r w:rsidRPr="00FF1C98">
        <w:rPr>
          <w:sz w:val="24"/>
          <w:szCs w:val="24"/>
        </w:rPr>
        <w:t xml:space="preserve"> he or she will not be identified</w:t>
      </w:r>
      <w:r w:rsidR="003F7B36" w:rsidRPr="00FF1C98">
        <w:rPr>
          <w:sz w:val="24"/>
          <w:szCs w:val="24"/>
        </w:rPr>
        <w:t xml:space="preserve"> as having</w:t>
      </w:r>
      <w:r w:rsidRPr="00FF1C98">
        <w:rPr>
          <w:sz w:val="24"/>
          <w:szCs w:val="24"/>
        </w:rPr>
        <w:t xml:space="preserve"> special educational needs. When we have identified a special educational need, parents of that child will be notified.</w:t>
      </w:r>
    </w:p>
    <w:p w14:paraId="400BF0F0" w14:textId="77777777" w:rsidR="00F5158F" w:rsidRPr="00FF1C98" w:rsidRDefault="00F5158F" w:rsidP="0072029E">
      <w:pPr>
        <w:jc w:val="both"/>
        <w:rPr>
          <w:sz w:val="24"/>
          <w:szCs w:val="24"/>
        </w:rPr>
      </w:pPr>
    </w:p>
    <w:p w14:paraId="252708D2" w14:textId="77777777" w:rsidR="00F5158F" w:rsidRPr="00FF1C98" w:rsidRDefault="00F5158F" w:rsidP="0072029E">
      <w:pPr>
        <w:jc w:val="both"/>
        <w:rPr>
          <w:sz w:val="24"/>
          <w:szCs w:val="24"/>
        </w:rPr>
      </w:pPr>
      <w:r w:rsidRPr="00FF1C98">
        <w:rPr>
          <w:sz w:val="24"/>
          <w:szCs w:val="24"/>
        </w:rPr>
        <w:t>We will ensure that all teachers and support staff who work with the pupil are aware of the support to be provided and the teaching approaches to be used.</w:t>
      </w:r>
    </w:p>
    <w:p w14:paraId="658A2DC3" w14:textId="77777777" w:rsidR="00F5158F" w:rsidRDefault="00F5158F" w:rsidP="0072029E">
      <w:pPr>
        <w:spacing w:before="240"/>
        <w:jc w:val="both"/>
        <w:rPr>
          <w:sz w:val="24"/>
          <w:szCs w:val="24"/>
        </w:rPr>
      </w:pPr>
    </w:p>
    <w:p w14:paraId="1D22BADE" w14:textId="77777777" w:rsidR="00FF1C98" w:rsidRDefault="00FF1C98" w:rsidP="0072029E">
      <w:pPr>
        <w:spacing w:before="240"/>
        <w:jc w:val="both"/>
        <w:rPr>
          <w:sz w:val="24"/>
          <w:szCs w:val="24"/>
        </w:rPr>
      </w:pPr>
    </w:p>
    <w:p w14:paraId="18EE0AFF" w14:textId="77777777" w:rsidR="00FF1C98" w:rsidRDefault="00FF1C98" w:rsidP="0072029E">
      <w:pPr>
        <w:spacing w:before="240"/>
        <w:jc w:val="both"/>
        <w:rPr>
          <w:sz w:val="24"/>
          <w:szCs w:val="24"/>
        </w:rPr>
      </w:pPr>
    </w:p>
    <w:p w14:paraId="4953E259" w14:textId="77777777" w:rsidR="009201F6" w:rsidRDefault="009201F6" w:rsidP="0072029E">
      <w:pPr>
        <w:spacing w:before="240"/>
        <w:jc w:val="both"/>
        <w:rPr>
          <w:sz w:val="24"/>
          <w:szCs w:val="24"/>
        </w:rPr>
      </w:pPr>
    </w:p>
    <w:p w14:paraId="74C0D36A" w14:textId="77777777" w:rsidR="009201F6" w:rsidRDefault="009201F6" w:rsidP="0072029E">
      <w:pPr>
        <w:spacing w:before="240"/>
        <w:jc w:val="both"/>
        <w:rPr>
          <w:sz w:val="24"/>
          <w:szCs w:val="24"/>
        </w:rPr>
      </w:pPr>
    </w:p>
    <w:p w14:paraId="2F1D425F" w14:textId="77777777" w:rsidR="009201F6" w:rsidRDefault="009201F6" w:rsidP="0072029E">
      <w:pPr>
        <w:spacing w:before="240"/>
        <w:jc w:val="both"/>
        <w:rPr>
          <w:sz w:val="24"/>
          <w:szCs w:val="24"/>
        </w:rPr>
      </w:pPr>
    </w:p>
    <w:p w14:paraId="4B02AB3E" w14:textId="77777777" w:rsidR="009201F6" w:rsidRDefault="009201F6" w:rsidP="0072029E">
      <w:pPr>
        <w:spacing w:before="240"/>
        <w:jc w:val="both"/>
        <w:rPr>
          <w:sz w:val="24"/>
          <w:szCs w:val="24"/>
        </w:rPr>
      </w:pPr>
    </w:p>
    <w:p w14:paraId="2F592700" w14:textId="77777777" w:rsidR="009201F6" w:rsidRDefault="009201F6" w:rsidP="0072029E">
      <w:pPr>
        <w:spacing w:before="240"/>
        <w:jc w:val="both"/>
        <w:rPr>
          <w:sz w:val="24"/>
          <w:szCs w:val="24"/>
        </w:rPr>
      </w:pPr>
    </w:p>
    <w:p w14:paraId="6BE47FCA" w14:textId="1D9540AC" w:rsidR="009201F6" w:rsidRPr="009201F6" w:rsidRDefault="009201F6" w:rsidP="0072029E">
      <w:pPr>
        <w:spacing w:before="240"/>
        <w:jc w:val="both"/>
        <w:rPr>
          <w:b/>
          <w:bCs/>
          <w:sz w:val="24"/>
          <w:szCs w:val="24"/>
        </w:rPr>
      </w:pPr>
      <w:r w:rsidRPr="009201F6">
        <w:rPr>
          <w:b/>
          <w:bCs/>
          <w:sz w:val="24"/>
          <w:szCs w:val="24"/>
        </w:rPr>
        <w:lastRenderedPageBreak/>
        <w:t>FLOWCHART FOR IDENTIFYING AND MONITORING SEN</w:t>
      </w:r>
    </w:p>
    <w:p w14:paraId="1225ED31" w14:textId="10162A8B" w:rsidR="009201F6" w:rsidRDefault="009201F6" w:rsidP="009201F6">
      <w:pPr>
        <w:tabs>
          <w:tab w:val="left" w:pos="5138"/>
        </w:tabs>
        <w:rPr>
          <w:sz w:val="24"/>
        </w:rPr>
      </w:pPr>
      <w:r>
        <w:rPr>
          <w:noProof/>
        </w:rPr>
        <w:drawing>
          <wp:anchor distT="0" distB="0" distL="114300" distR="114300" simplePos="0" relativeHeight="251661312" behindDoc="0" locked="0" layoutInCell="1" allowOverlap="1" wp14:anchorId="64C8DD4A" wp14:editId="299617A6">
            <wp:simplePos x="0" y="0"/>
            <wp:positionH relativeFrom="column">
              <wp:posOffset>-103914</wp:posOffset>
            </wp:positionH>
            <wp:positionV relativeFrom="paragraph">
              <wp:posOffset>143562</wp:posOffset>
            </wp:positionV>
            <wp:extent cx="6921500" cy="9362948"/>
            <wp:effectExtent l="0" t="0" r="12700" b="10160"/>
            <wp:wrapNone/>
            <wp:docPr id="16321482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4091D15" w14:textId="3D6AC9E6" w:rsidR="009201F6" w:rsidRDefault="009201F6" w:rsidP="009201F6">
      <w:pPr>
        <w:tabs>
          <w:tab w:val="left" w:pos="5138"/>
        </w:tabs>
        <w:rPr>
          <w:sz w:val="24"/>
        </w:rPr>
      </w:pPr>
      <w:r w:rsidRPr="005449DC">
        <w:rPr>
          <w:noProof/>
          <w:color w:val="000000" w:themeColor="text1"/>
        </w:rPr>
        <w:drawing>
          <wp:anchor distT="0" distB="0" distL="114300" distR="114300" simplePos="0" relativeHeight="251662336" behindDoc="0" locked="0" layoutInCell="1" allowOverlap="1" wp14:anchorId="59A59364" wp14:editId="2D0B2AA3">
            <wp:simplePos x="0" y="0"/>
            <wp:positionH relativeFrom="column">
              <wp:posOffset>23983</wp:posOffset>
            </wp:positionH>
            <wp:positionV relativeFrom="paragraph">
              <wp:posOffset>74434</wp:posOffset>
            </wp:positionV>
            <wp:extent cx="390495" cy="425116"/>
            <wp:effectExtent l="0" t="0" r="3810" b="0"/>
            <wp:wrapNone/>
            <wp:docPr id="127036242" name="Picture 12703624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495" cy="425116"/>
                    </a:xfrm>
                    <a:prstGeom prst="rect">
                      <a:avLst/>
                    </a:prstGeom>
                  </pic:spPr>
                </pic:pic>
              </a:graphicData>
            </a:graphic>
            <wp14:sizeRelH relativeFrom="page">
              <wp14:pctWidth>0</wp14:pctWidth>
            </wp14:sizeRelH>
            <wp14:sizeRelV relativeFrom="page">
              <wp14:pctHeight>0</wp14:pctHeight>
            </wp14:sizeRelV>
          </wp:anchor>
        </w:drawing>
      </w:r>
      <w:r w:rsidRPr="005449DC">
        <w:rPr>
          <w:noProof/>
          <w:color w:val="000000" w:themeColor="text1"/>
        </w:rPr>
        <w:drawing>
          <wp:anchor distT="0" distB="0" distL="114300" distR="114300" simplePos="0" relativeHeight="251663360" behindDoc="0" locked="0" layoutInCell="1" allowOverlap="1" wp14:anchorId="1698848F" wp14:editId="0A73EB10">
            <wp:simplePos x="0" y="0"/>
            <wp:positionH relativeFrom="column">
              <wp:posOffset>6268720</wp:posOffset>
            </wp:positionH>
            <wp:positionV relativeFrom="paragraph">
              <wp:posOffset>75069</wp:posOffset>
            </wp:positionV>
            <wp:extent cx="390495" cy="425116"/>
            <wp:effectExtent l="0" t="0" r="3810" b="0"/>
            <wp:wrapNone/>
            <wp:docPr id="70121433" name="Picture 7012143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495" cy="425116"/>
                    </a:xfrm>
                    <a:prstGeom prst="rect">
                      <a:avLst/>
                    </a:prstGeom>
                  </pic:spPr>
                </pic:pic>
              </a:graphicData>
            </a:graphic>
            <wp14:sizeRelH relativeFrom="page">
              <wp14:pctWidth>0</wp14:pctWidth>
            </wp14:sizeRelH>
            <wp14:sizeRelV relativeFrom="page">
              <wp14:pctHeight>0</wp14:pctHeight>
            </wp14:sizeRelV>
          </wp:anchor>
        </w:drawing>
      </w:r>
    </w:p>
    <w:p w14:paraId="7CAD95E0" w14:textId="4F2483A8" w:rsidR="009201F6" w:rsidRDefault="009201F6" w:rsidP="009201F6">
      <w:pPr>
        <w:tabs>
          <w:tab w:val="left" w:pos="5138"/>
        </w:tabs>
        <w:rPr>
          <w:sz w:val="24"/>
        </w:rPr>
      </w:pPr>
    </w:p>
    <w:p w14:paraId="2A5BBE1E" w14:textId="77777777" w:rsidR="009201F6" w:rsidRDefault="009201F6" w:rsidP="009201F6">
      <w:pPr>
        <w:tabs>
          <w:tab w:val="left" w:pos="5138"/>
        </w:tabs>
        <w:rPr>
          <w:sz w:val="24"/>
        </w:rPr>
      </w:pPr>
    </w:p>
    <w:p w14:paraId="1C995599" w14:textId="77777777" w:rsidR="009201F6" w:rsidRDefault="009201F6" w:rsidP="009201F6">
      <w:pPr>
        <w:tabs>
          <w:tab w:val="left" w:pos="5138"/>
        </w:tabs>
        <w:rPr>
          <w:sz w:val="24"/>
        </w:rPr>
      </w:pPr>
    </w:p>
    <w:p w14:paraId="41759A1C" w14:textId="77777777" w:rsidR="009201F6" w:rsidRDefault="009201F6" w:rsidP="009201F6">
      <w:pPr>
        <w:tabs>
          <w:tab w:val="left" w:pos="5138"/>
        </w:tabs>
        <w:rPr>
          <w:sz w:val="24"/>
        </w:rPr>
      </w:pPr>
    </w:p>
    <w:p w14:paraId="57A6019B" w14:textId="77777777" w:rsidR="009201F6" w:rsidRDefault="009201F6" w:rsidP="009201F6">
      <w:pPr>
        <w:tabs>
          <w:tab w:val="left" w:pos="5138"/>
        </w:tabs>
        <w:rPr>
          <w:sz w:val="24"/>
        </w:rPr>
      </w:pPr>
    </w:p>
    <w:p w14:paraId="279FC5D1" w14:textId="77777777" w:rsidR="009201F6" w:rsidRDefault="009201F6" w:rsidP="0072029E">
      <w:pPr>
        <w:spacing w:before="240"/>
        <w:jc w:val="both"/>
        <w:rPr>
          <w:sz w:val="24"/>
          <w:szCs w:val="24"/>
        </w:rPr>
      </w:pPr>
    </w:p>
    <w:p w14:paraId="1377C884" w14:textId="77777777" w:rsidR="009201F6" w:rsidRDefault="009201F6" w:rsidP="0072029E">
      <w:pPr>
        <w:spacing w:before="240"/>
        <w:jc w:val="both"/>
        <w:rPr>
          <w:sz w:val="24"/>
          <w:szCs w:val="24"/>
        </w:rPr>
      </w:pPr>
    </w:p>
    <w:p w14:paraId="3BA5D92E" w14:textId="77777777" w:rsidR="009201F6" w:rsidRDefault="009201F6" w:rsidP="0072029E">
      <w:pPr>
        <w:spacing w:before="240"/>
        <w:jc w:val="both"/>
        <w:rPr>
          <w:sz w:val="24"/>
          <w:szCs w:val="24"/>
        </w:rPr>
      </w:pPr>
    </w:p>
    <w:p w14:paraId="0C5320E2" w14:textId="77777777" w:rsidR="009201F6" w:rsidRDefault="009201F6" w:rsidP="0072029E">
      <w:pPr>
        <w:spacing w:before="240"/>
        <w:jc w:val="both"/>
        <w:rPr>
          <w:sz w:val="24"/>
          <w:szCs w:val="24"/>
        </w:rPr>
      </w:pPr>
    </w:p>
    <w:p w14:paraId="4F415A67" w14:textId="77777777" w:rsidR="009201F6" w:rsidRDefault="009201F6" w:rsidP="0072029E">
      <w:pPr>
        <w:spacing w:before="240"/>
        <w:jc w:val="both"/>
        <w:rPr>
          <w:sz w:val="24"/>
          <w:szCs w:val="24"/>
        </w:rPr>
      </w:pPr>
    </w:p>
    <w:p w14:paraId="4A58FD97" w14:textId="77777777" w:rsidR="009201F6" w:rsidRDefault="009201F6" w:rsidP="0072029E">
      <w:pPr>
        <w:spacing w:before="240"/>
        <w:jc w:val="both"/>
        <w:rPr>
          <w:sz w:val="24"/>
          <w:szCs w:val="24"/>
        </w:rPr>
      </w:pPr>
    </w:p>
    <w:p w14:paraId="13F35121" w14:textId="77777777" w:rsidR="009201F6" w:rsidRDefault="009201F6" w:rsidP="0072029E">
      <w:pPr>
        <w:spacing w:before="240"/>
        <w:jc w:val="both"/>
        <w:rPr>
          <w:sz w:val="24"/>
          <w:szCs w:val="24"/>
        </w:rPr>
      </w:pPr>
    </w:p>
    <w:p w14:paraId="4A58F6DA" w14:textId="77777777" w:rsidR="009201F6" w:rsidRDefault="009201F6" w:rsidP="0072029E">
      <w:pPr>
        <w:spacing w:before="240"/>
        <w:jc w:val="both"/>
        <w:rPr>
          <w:sz w:val="24"/>
          <w:szCs w:val="24"/>
        </w:rPr>
      </w:pPr>
    </w:p>
    <w:p w14:paraId="53652699" w14:textId="77777777" w:rsidR="009201F6" w:rsidRDefault="009201F6" w:rsidP="0072029E">
      <w:pPr>
        <w:spacing w:before="240"/>
        <w:jc w:val="both"/>
        <w:rPr>
          <w:sz w:val="24"/>
          <w:szCs w:val="24"/>
        </w:rPr>
      </w:pPr>
    </w:p>
    <w:p w14:paraId="474A6B7A" w14:textId="77777777" w:rsidR="009201F6" w:rsidRDefault="009201F6" w:rsidP="0072029E">
      <w:pPr>
        <w:spacing w:before="240"/>
        <w:jc w:val="both"/>
        <w:rPr>
          <w:sz w:val="24"/>
          <w:szCs w:val="24"/>
        </w:rPr>
      </w:pPr>
    </w:p>
    <w:p w14:paraId="537F57B4" w14:textId="77777777" w:rsidR="009201F6" w:rsidRDefault="009201F6" w:rsidP="0072029E">
      <w:pPr>
        <w:spacing w:before="240"/>
        <w:jc w:val="both"/>
        <w:rPr>
          <w:sz w:val="24"/>
          <w:szCs w:val="24"/>
        </w:rPr>
      </w:pPr>
    </w:p>
    <w:p w14:paraId="5F8842E9" w14:textId="77777777" w:rsidR="009201F6" w:rsidRDefault="009201F6" w:rsidP="0072029E">
      <w:pPr>
        <w:spacing w:before="240"/>
        <w:jc w:val="both"/>
        <w:rPr>
          <w:sz w:val="24"/>
          <w:szCs w:val="24"/>
        </w:rPr>
      </w:pPr>
    </w:p>
    <w:p w14:paraId="6E8EC6F4" w14:textId="77777777" w:rsidR="009201F6" w:rsidRDefault="009201F6" w:rsidP="0072029E">
      <w:pPr>
        <w:spacing w:before="240"/>
        <w:jc w:val="both"/>
        <w:rPr>
          <w:sz w:val="24"/>
          <w:szCs w:val="24"/>
        </w:rPr>
      </w:pPr>
    </w:p>
    <w:p w14:paraId="45A84F4E" w14:textId="77777777" w:rsidR="009201F6" w:rsidRDefault="009201F6" w:rsidP="0072029E">
      <w:pPr>
        <w:spacing w:before="240"/>
        <w:jc w:val="both"/>
        <w:rPr>
          <w:sz w:val="24"/>
          <w:szCs w:val="24"/>
        </w:rPr>
      </w:pPr>
    </w:p>
    <w:p w14:paraId="7C03F83D" w14:textId="77777777" w:rsidR="009201F6" w:rsidRDefault="009201F6" w:rsidP="0072029E">
      <w:pPr>
        <w:spacing w:before="240"/>
        <w:jc w:val="both"/>
        <w:rPr>
          <w:sz w:val="24"/>
          <w:szCs w:val="24"/>
        </w:rPr>
      </w:pPr>
    </w:p>
    <w:p w14:paraId="12AD76C6" w14:textId="77777777" w:rsidR="009201F6" w:rsidRDefault="009201F6" w:rsidP="0072029E">
      <w:pPr>
        <w:spacing w:before="240"/>
        <w:jc w:val="both"/>
        <w:rPr>
          <w:sz w:val="24"/>
          <w:szCs w:val="24"/>
        </w:rPr>
      </w:pPr>
    </w:p>
    <w:p w14:paraId="096E9EFF" w14:textId="77777777" w:rsidR="009201F6" w:rsidRDefault="009201F6" w:rsidP="0072029E">
      <w:pPr>
        <w:spacing w:before="240"/>
        <w:jc w:val="both"/>
        <w:rPr>
          <w:sz w:val="24"/>
          <w:szCs w:val="24"/>
        </w:rPr>
      </w:pPr>
    </w:p>
    <w:p w14:paraId="0297FA02" w14:textId="77777777" w:rsidR="009201F6" w:rsidRDefault="009201F6" w:rsidP="0072029E">
      <w:pPr>
        <w:spacing w:before="240"/>
        <w:jc w:val="both"/>
        <w:rPr>
          <w:sz w:val="24"/>
          <w:szCs w:val="24"/>
        </w:rPr>
      </w:pPr>
    </w:p>
    <w:p w14:paraId="21175688" w14:textId="77777777" w:rsidR="009201F6" w:rsidRDefault="009201F6" w:rsidP="0072029E">
      <w:pPr>
        <w:spacing w:before="240"/>
        <w:jc w:val="both"/>
        <w:rPr>
          <w:sz w:val="24"/>
          <w:szCs w:val="24"/>
        </w:rPr>
      </w:pPr>
    </w:p>
    <w:p w14:paraId="4085480E" w14:textId="77777777" w:rsidR="009201F6" w:rsidRDefault="009201F6" w:rsidP="0072029E">
      <w:pPr>
        <w:spacing w:before="240"/>
        <w:jc w:val="both"/>
        <w:rPr>
          <w:sz w:val="24"/>
          <w:szCs w:val="24"/>
        </w:rPr>
      </w:pPr>
    </w:p>
    <w:p w14:paraId="6FE755CA" w14:textId="77777777" w:rsidR="009201F6" w:rsidRDefault="009201F6" w:rsidP="0072029E">
      <w:pPr>
        <w:spacing w:before="240"/>
        <w:jc w:val="both"/>
        <w:rPr>
          <w:sz w:val="24"/>
          <w:szCs w:val="24"/>
        </w:rPr>
      </w:pPr>
    </w:p>
    <w:p w14:paraId="0A007FFC" w14:textId="77777777" w:rsidR="009201F6" w:rsidRDefault="009201F6" w:rsidP="0072029E">
      <w:pPr>
        <w:spacing w:before="240"/>
        <w:jc w:val="both"/>
        <w:rPr>
          <w:sz w:val="24"/>
          <w:szCs w:val="24"/>
        </w:rPr>
      </w:pPr>
    </w:p>
    <w:p w14:paraId="72FD0C4E" w14:textId="77777777" w:rsidR="009201F6" w:rsidRPr="00FF1C98" w:rsidRDefault="009201F6" w:rsidP="0072029E">
      <w:pPr>
        <w:spacing w:before="240"/>
        <w:jc w:val="both"/>
        <w:rPr>
          <w:sz w:val="24"/>
          <w:szCs w:val="24"/>
        </w:rPr>
      </w:pPr>
    </w:p>
    <w:p w14:paraId="010A8B01" w14:textId="4FEF9A40"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hAnsi="Arial" w:cs="Arial"/>
          <w:b/>
          <w:bCs/>
          <w:iCs/>
          <w:color w:val="000000" w:themeColor="text1"/>
          <w:sz w:val="24"/>
          <w:szCs w:val="24"/>
        </w:rPr>
        <w:lastRenderedPageBreak/>
        <w:t xml:space="preserve">Information about the school’s policies for making provision for pupils with special educational needs </w:t>
      </w:r>
      <w:proofErr w:type="gramStart"/>
      <w:r w:rsidRPr="00FF1C98">
        <w:rPr>
          <w:rFonts w:ascii="Arial" w:hAnsi="Arial" w:cs="Arial"/>
          <w:b/>
          <w:bCs/>
          <w:iCs/>
          <w:color w:val="000000" w:themeColor="text1"/>
          <w:sz w:val="24"/>
          <w:szCs w:val="24"/>
        </w:rPr>
        <w:t>whether or not</w:t>
      </w:r>
      <w:proofErr w:type="gramEnd"/>
      <w:r w:rsidRPr="00FF1C98">
        <w:rPr>
          <w:rFonts w:ascii="Arial" w:hAnsi="Arial" w:cs="Arial"/>
          <w:b/>
          <w:bCs/>
          <w:iCs/>
          <w:color w:val="000000" w:themeColor="text1"/>
          <w:sz w:val="24"/>
          <w:szCs w:val="24"/>
        </w:rPr>
        <w:t xml:space="preserve"> they have EHC Plans</w:t>
      </w:r>
      <w:r w:rsidR="00FF1C98" w:rsidRPr="00FF1C98">
        <w:rPr>
          <w:rFonts w:ascii="Arial" w:hAnsi="Arial" w:cs="Arial"/>
          <w:b/>
          <w:bCs/>
          <w:iCs/>
          <w:color w:val="000000" w:themeColor="text1"/>
          <w:sz w:val="24"/>
          <w:szCs w:val="24"/>
        </w:rPr>
        <w:t xml:space="preserve">: </w:t>
      </w:r>
    </w:p>
    <w:p w14:paraId="0C834DD4" w14:textId="77777777" w:rsidR="00F5158F" w:rsidRPr="00FF1C98" w:rsidRDefault="00F5158F" w:rsidP="0072029E">
      <w:pPr>
        <w:pStyle w:val="ListParagraph"/>
        <w:spacing w:after="0"/>
        <w:ind w:left="360"/>
        <w:jc w:val="both"/>
        <w:rPr>
          <w:rFonts w:ascii="Arial" w:hAnsi="Arial" w:cs="Arial"/>
          <w:i/>
          <w:sz w:val="24"/>
          <w:szCs w:val="24"/>
          <w:u w:val="single"/>
        </w:rPr>
      </w:pPr>
    </w:p>
    <w:p w14:paraId="244D74CB" w14:textId="48C0BD0A" w:rsidR="00F5158F" w:rsidRPr="00FF1C98" w:rsidRDefault="00F5158F" w:rsidP="00FF1C98">
      <w:pPr>
        <w:jc w:val="both"/>
        <w:rPr>
          <w:b/>
          <w:bCs/>
          <w:iCs/>
          <w:color w:val="000000" w:themeColor="text1"/>
          <w:sz w:val="24"/>
          <w:szCs w:val="24"/>
        </w:rPr>
      </w:pPr>
      <w:r w:rsidRPr="00FF1C98">
        <w:rPr>
          <w:b/>
          <w:bCs/>
          <w:iCs/>
          <w:color w:val="000000" w:themeColor="text1"/>
          <w:sz w:val="24"/>
          <w:szCs w:val="24"/>
        </w:rPr>
        <w:t>How the school evaluates the effectiveness of its provision for such pupils</w:t>
      </w:r>
    </w:p>
    <w:p w14:paraId="4A864642" w14:textId="77777777" w:rsidR="00F5158F" w:rsidRPr="00FF1C98" w:rsidRDefault="00F5158F" w:rsidP="0072029E">
      <w:pPr>
        <w:ind w:left="720"/>
        <w:jc w:val="both"/>
        <w:rPr>
          <w:b/>
          <w:bCs/>
          <w:iCs/>
          <w:color w:val="538135" w:themeColor="accent6" w:themeShade="BF"/>
          <w:sz w:val="24"/>
          <w:szCs w:val="24"/>
        </w:rPr>
      </w:pPr>
    </w:p>
    <w:p w14:paraId="1C421E25" w14:textId="74AEC377" w:rsidR="00F5158F" w:rsidRPr="00FF1C98" w:rsidRDefault="00F5158F" w:rsidP="0072029E">
      <w:pPr>
        <w:jc w:val="both"/>
        <w:rPr>
          <w:sz w:val="24"/>
          <w:szCs w:val="24"/>
        </w:rPr>
      </w:pPr>
      <w:r w:rsidRPr="00FF1C98">
        <w:rPr>
          <w:sz w:val="24"/>
          <w:szCs w:val="24"/>
        </w:rPr>
        <w:t xml:space="preserve">Each review of the </w:t>
      </w:r>
      <w:r w:rsidR="003F7B36" w:rsidRPr="00FF1C98">
        <w:rPr>
          <w:sz w:val="24"/>
          <w:szCs w:val="24"/>
        </w:rPr>
        <w:t xml:space="preserve">Personalised </w:t>
      </w:r>
      <w:r w:rsidRPr="00FF1C98">
        <w:rPr>
          <w:sz w:val="24"/>
          <w:szCs w:val="24"/>
        </w:rPr>
        <w:t xml:space="preserve">Plan will be informed by the views of the pupil, </w:t>
      </w:r>
      <w:proofErr w:type="gramStart"/>
      <w:r w:rsidRPr="00FF1C98">
        <w:rPr>
          <w:sz w:val="24"/>
          <w:szCs w:val="24"/>
        </w:rPr>
        <w:t>parents</w:t>
      </w:r>
      <w:proofErr w:type="gramEnd"/>
      <w:r w:rsidRPr="00FF1C98">
        <w:rPr>
          <w:sz w:val="24"/>
          <w:szCs w:val="24"/>
        </w:rPr>
        <w:t xml:space="preserve"> and class teacher (including assessment information</w:t>
      </w:r>
      <w:r w:rsidR="00FF1C98" w:rsidRPr="00FF1C98">
        <w:rPr>
          <w:sz w:val="24"/>
          <w:szCs w:val="24"/>
        </w:rPr>
        <w:t xml:space="preserve"> if applicable</w:t>
      </w:r>
      <w:r w:rsidRPr="00FF1C98">
        <w:rPr>
          <w:sz w:val="24"/>
          <w:szCs w:val="24"/>
        </w:rPr>
        <w:t>), which will show whether adequate progress is being made.</w:t>
      </w:r>
    </w:p>
    <w:p w14:paraId="2F8B2A3D" w14:textId="77777777" w:rsidR="00F5158F" w:rsidRPr="00FF1C98" w:rsidRDefault="00F5158F" w:rsidP="0072029E">
      <w:pPr>
        <w:jc w:val="both"/>
        <w:rPr>
          <w:sz w:val="24"/>
          <w:szCs w:val="24"/>
        </w:rPr>
      </w:pPr>
    </w:p>
    <w:p w14:paraId="08E033DD" w14:textId="2A43A00E" w:rsidR="00F5158F" w:rsidRPr="00FF1C98" w:rsidRDefault="00F5158F" w:rsidP="0072029E">
      <w:pPr>
        <w:jc w:val="both"/>
        <w:rPr>
          <w:sz w:val="24"/>
          <w:szCs w:val="24"/>
        </w:rPr>
      </w:pPr>
      <w:r w:rsidRPr="00FF1C98">
        <w:rPr>
          <w:sz w:val="24"/>
          <w:szCs w:val="24"/>
        </w:rPr>
        <w:t xml:space="preserve">The </w:t>
      </w:r>
      <w:r w:rsidRPr="00FF1C98">
        <w:rPr>
          <w:i/>
          <w:sz w:val="24"/>
          <w:szCs w:val="24"/>
        </w:rPr>
        <w:t>SEN</w:t>
      </w:r>
      <w:r w:rsidR="0072029E" w:rsidRPr="00FF1C98">
        <w:rPr>
          <w:i/>
          <w:sz w:val="24"/>
          <w:szCs w:val="24"/>
        </w:rPr>
        <w:t>D</w:t>
      </w:r>
      <w:r w:rsidRPr="00FF1C98">
        <w:rPr>
          <w:i/>
          <w:sz w:val="24"/>
          <w:szCs w:val="24"/>
        </w:rPr>
        <w:t xml:space="preserve"> Code of Practice (2014, 6.17)</w:t>
      </w:r>
      <w:r w:rsidRPr="00FF1C98">
        <w:rPr>
          <w:sz w:val="24"/>
          <w:szCs w:val="24"/>
        </w:rPr>
        <w:t xml:space="preserve"> describes inadequate progress</w:t>
      </w:r>
      <w:r w:rsidR="00FF1C98" w:rsidRPr="00FF1C98">
        <w:rPr>
          <w:sz w:val="24"/>
          <w:szCs w:val="24"/>
        </w:rPr>
        <w:t xml:space="preserve"> as</w:t>
      </w:r>
      <w:r w:rsidRPr="00FF1C98">
        <w:rPr>
          <w:sz w:val="24"/>
          <w:szCs w:val="24"/>
        </w:rPr>
        <w:t>:</w:t>
      </w:r>
    </w:p>
    <w:p w14:paraId="1C3266A0" w14:textId="6D4BD3DB" w:rsidR="00F5158F" w:rsidRPr="00FF1C98" w:rsidRDefault="00FF1C98" w:rsidP="0072029E">
      <w:pPr>
        <w:pStyle w:val="ListParagraph"/>
        <w:numPr>
          <w:ilvl w:val="0"/>
          <w:numId w:val="3"/>
        </w:numPr>
        <w:spacing w:after="0"/>
        <w:ind w:left="709" w:hanging="283"/>
        <w:jc w:val="both"/>
        <w:rPr>
          <w:rFonts w:ascii="Arial" w:hAnsi="Arial" w:cs="Arial"/>
          <w:sz w:val="24"/>
          <w:szCs w:val="24"/>
        </w:rPr>
      </w:pPr>
      <w:r w:rsidRPr="00FF1C98">
        <w:rPr>
          <w:rFonts w:ascii="Arial" w:hAnsi="Arial" w:cs="Arial"/>
          <w:sz w:val="24"/>
          <w:szCs w:val="24"/>
        </w:rPr>
        <w:t>S</w:t>
      </w:r>
      <w:r w:rsidR="00F5158F" w:rsidRPr="00FF1C98">
        <w:rPr>
          <w:rFonts w:ascii="Arial" w:hAnsi="Arial" w:cs="Arial"/>
          <w:sz w:val="24"/>
          <w:szCs w:val="24"/>
        </w:rPr>
        <w:t xml:space="preserve">ignificantly slower than that of their peers starting from the same </w:t>
      </w:r>
      <w:proofErr w:type="gramStart"/>
      <w:r w:rsidR="00F5158F" w:rsidRPr="00FF1C98">
        <w:rPr>
          <w:rFonts w:ascii="Arial" w:hAnsi="Arial" w:cs="Arial"/>
          <w:sz w:val="24"/>
          <w:szCs w:val="24"/>
        </w:rPr>
        <w:t>baseline</w:t>
      </w:r>
      <w:proofErr w:type="gramEnd"/>
    </w:p>
    <w:p w14:paraId="5497CA96" w14:textId="7C5A8BAA" w:rsidR="00F5158F" w:rsidRPr="00FF1C98" w:rsidRDefault="00F5158F" w:rsidP="0072029E">
      <w:pPr>
        <w:pStyle w:val="ListParagraph"/>
        <w:numPr>
          <w:ilvl w:val="0"/>
          <w:numId w:val="3"/>
        </w:numPr>
        <w:spacing w:after="0"/>
        <w:ind w:left="709" w:hanging="283"/>
        <w:jc w:val="both"/>
        <w:rPr>
          <w:rFonts w:ascii="Arial" w:hAnsi="Arial" w:cs="Arial"/>
          <w:sz w:val="24"/>
          <w:szCs w:val="24"/>
        </w:rPr>
      </w:pPr>
      <w:r w:rsidRPr="00FF1C98">
        <w:rPr>
          <w:rFonts w:ascii="Arial" w:hAnsi="Arial" w:cs="Arial"/>
          <w:sz w:val="24"/>
          <w:szCs w:val="24"/>
        </w:rPr>
        <w:t>Fail</w:t>
      </w:r>
      <w:r w:rsidR="00FF1C98" w:rsidRPr="00FF1C98">
        <w:rPr>
          <w:rFonts w:ascii="Arial" w:hAnsi="Arial" w:cs="Arial"/>
          <w:sz w:val="24"/>
          <w:szCs w:val="24"/>
        </w:rPr>
        <w:t>ing</w:t>
      </w:r>
      <w:r w:rsidRPr="00FF1C98">
        <w:rPr>
          <w:rFonts w:ascii="Arial" w:hAnsi="Arial" w:cs="Arial"/>
          <w:sz w:val="24"/>
          <w:szCs w:val="24"/>
        </w:rPr>
        <w:t xml:space="preserve"> to match or better the child’s previous rate of </w:t>
      </w:r>
      <w:proofErr w:type="gramStart"/>
      <w:r w:rsidRPr="00FF1C98">
        <w:rPr>
          <w:rFonts w:ascii="Arial" w:hAnsi="Arial" w:cs="Arial"/>
          <w:sz w:val="24"/>
          <w:szCs w:val="24"/>
        </w:rPr>
        <w:t>progress</w:t>
      </w:r>
      <w:proofErr w:type="gramEnd"/>
    </w:p>
    <w:p w14:paraId="5E43BAC0" w14:textId="4E5B4929" w:rsidR="00F5158F" w:rsidRPr="00FF1C98" w:rsidRDefault="00F5158F" w:rsidP="0072029E">
      <w:pPr>
        <w:pStyle w:val="ListParagraph"/>
        <w:numPr>
          <w:ilvl w:val="0"/>
          <w:numId w:val="3"/>
        </w:numPr>
        <w:spacing w:after="0"/>
        <w:ind w:left="709" w:hanging="283"/>
        <w:jc w:val="both"/>
        <w:rPr>
          <w:rFonts w:ascii="Arial" w:hAnsi="Arial" w:cs="Arial"/>
          <w:sz w:val="24"/>
          <w:szCs w:val="24"/>
        </w:rPr>
      </w:pPr>
      <w:r w:rsidRPr="00FF1C98">
        <w:rPr>
          <w:rFonts w:ascii="Arial" w:hAnsi="Arial" w:cs="Arial"/>
          <w:sz w:val="24"/>
          <w:szCs w:val="24"/>
        </w:rPr>
        <w:t>Fail</w:t>
      </w:r>
      <w:r w:rsidR="00FF1C98" w:rsidRPr="00FF1C98">
        <w:rPr>
          <w:rFonts w:ascii="Arial" w:hAnsi="Arial" w:cs="Arial"/>
          <w:sz w:val="24"/>
          <w:szCs w:val="24"/>
        </w:rPr>
        <w:t>ing</w:t>
      </w:r>
      <w:r w:rsidRPr="00FF1C98">
        <w:rPr>
          <w:rFonts w:ascii="Arial" w:hAnsi="Arial" w:cs="Arial"/>
          <w:sz w:val="24"/>
          <w:szCs w:val="24"/>
        </w:rPr>
        <w:t xml:space="preserve"> to close the attainment gap between rate of </w:t>
      </w:r>
      <w:proofErr w:type="gramStart"/>
      <w:r w:rsidRPr="00FF1C98">
        <w:rPr>
          <w:rFonts w:ascii="Arial" w:hAnsi="Arial" w:cs="Arial"/>
          <w:sz w:val="24"/>
          <w:szCs w:val="24"/>
        </w:rPr>
        <w:t>progress</w:t>
      </w:r>
      <w:proofErr w:type="gramEnd"/>
    </w:p>
    <w:p w14:paraId="676044EB" w14:textId="77777777" w:rsidR="00F5158F" w:rsidRPr="00FF1C98" w:rsidRDefault="00F5158F" w:rsidP="0072029E">
      <w:pPr>
        <w:pStyle w:val="ListParagraph"/>
        <w:numPr>
          <w:ilvl w:val="0"/>
          <w:numId w:val="3"/>
        </w:numPr>
        <w:spacing w:after="0"/>
        <w:ind w:left="709" w:hanging="283"/>
        <w:jc w:val="both"/>
        <w:rPr>
          <w:rFonts w:ascii="Arial" w:hAnsi="Arial" w:cs="Arial"/>
          <w:sz w:val="24"/>
          <w:szCs w:val="24"/>
        </w:rPr>
      </w:pPr>
      <w:r w:rsidRPr="00FF1C98">
        <w:rPr>
          <w:rFonts w:ascii="Arial" w:hAnsi="Arial" w:cs="Arial"/>
          <w:sz w:val="24"/>
          <w:szCs w:val="24"/>
        </w:rPr>
        <w:t xml:space="preserve">Widens the attainment </w:t>
      </w:r>
      <w:proofErr w:type="gramStart"/>
      <w:r w:rsidRPr="00FF1C98">
        <w:rPr>
          <w:rFonts w:ascii="Arial" w:hAnsi="Arial" w:cs="Arial"/>
          <w:sz w:val="24"/>
          <w:szCs w:val="24"/>
        </w:rPr>
        <w:t>gap</w:t>
      </w:r>
      <w:proofErr w:type="gramEnd"/>
    </w:p>
    <w:p w14:paraId="7340DE29" w14:textId="77777777" w:rsidR="00F5158F" w:rsidRPr="00FF1C98" w:rsidRDefault="00F5158F" w:rsidP="0072029E">
      <w:pPr>
        <w:pStyle w:val="ListParagraph"/>
        <w:spacing w:after="0"/>
        <w:jc w:val="both"/>
        <w:rPr>
          <w:rFonts w:ascii="Arial" w:hAnsi="Arial" w:cs="Arial"/>
          <w:sz w:val="24"/>
          <w:szCs w:val="24"/>
        </w:rPr>
      </w:pPr>
    </w:p>
    <w:p w14:paraId="1A97AF3A" w14:textId="77777777" w:rsidR="00F5158F" w:rsidRPr="00FF1C98" w:rsidRDefault="00F5158F" w:rsidP="0072029E">
      <w:pPr>
        <w:jc w:val="both"/>
        <w:rPr>
          <w:sz w:val="24"/>
          <w:szCs w:val="24"/>
        </w:rPr>
      </w:pPr>
      <w:r w:rsidRPr="00FF1C98">
        <w:rPr>
          <w:sz w:val="24"/>
          <w:szCs w:val="24"/>
        </w:rPr>
        <w:t xml:space="preserve">For pupils with an EHC Plan there will be an annual review, as well as two in-year meetings to track the provision made for the child, which will enable evaluation of the effectiveness of the special provision – this information is shared with the local authority. The collation of all annual review evaluations of effectiveness will be reported to the governing body. </w:t>
      </w:r>
    </w:p>
    <w:p w14:paraId="4829FFF0" w14:textId="77777777" w:rsidR="00F5158F" w:rsidRPr="00FF1C98" w:rsidRDefault="00F5158F" w:rsidP="0072029E">
      <w:pPr>
        <w:jc w:val="both"/>
        <w:rPr>
          <w:sz w:val="24"/>
          <w:szCs w:val="24"/>
        </w:rPr>
      </w:pPr>
    </w:p>
    <w:p w14:paraId="0E4C790D" w14:textId="4CAC601E" w:rsidR="00F5158F" w:rsidRPr="00FF1C98" w:rsidRDefault="00F5158F" w:rsidP="0072029E">
      <w:pPr>
        <w:jc w:val="both"/>
        <w:rPr>
          <w:sz w:val="24"/>
          <w:szCs w:val="24"/>
        </w:rPr>
      </w:pPr>
      <w:r w:rsidRPr="00FF1C98">
        <w:rPr>
          <w:sz w:val="24"/>
          <w:szCs w:val="24"/>
        </w:rPr>
        <w:t xml:space="preserve">For pupils without an EHC Plan, but with </w:t>
      </w:r>
      <w:proofErr w:type="gramStart"/>
      <w:r w:rsidRPr="00FF1C98">
        <w:rPr>
          <w:sz w:val="24"/>
          <w:szCs w:val="24"/>
        </w:rPr>
        <w:t>an</w:t>
      </w:r>
      <w:proofErr w:type="gramEnd"/>
      <w:r w:rsidRPr="00FF1C98">
        <w:rPr>
          <w:sz w:val="24"/>
          <w:szCs w:val="24"/>
        </w:rPr>
        <w:t xml:space="preserve"> SEN</w:t>
      </w:r>
      <w:r w:rsidR="0072029E" w:rsidRPr="00FF1C98">
        <w:rPr>
          <w:sz w:val="24"/>
          <w:szCs w:val="24"/>
        </w:rPr>
        <w:t>D</w:t>
      </w:r>
      <w:r w:rsidRPr="00FF1C98">
        <w:rPr>
          <w:sz w:val="24"/>
          <w:szCs w:val="24"/>
        </w:rPr>
        <w:t xml:space="preserve">, there will be three review meetings yearly, which will enable evaluation of the effectiveness of the special provision set out in their Personalised Plan. </w:t>
      </w:r>
    </w:p>
    <w:p w14:paraId="26CC998D" w14:textId="77777777" w:rsidR="00F5158F" w:rsidRPr="00FF1C98" w:rsidRDefault="00F5158F" w:rsidP="0072029E">
      <w:pPr>
        <w:jc w:val="both"/>
        <w:rPr>
          <w:sz w:val="24"/>
          <w:szCs w:val="24"/>
        </w:rPr>
      </w:pPr>
    </w:p>
    <w:p w14:paraId="122B880C" w14:textId="3C73D7A7" w:rsidR="00F5158F" w:rsidRPr="00FF1C98" w:rsidRDefault="00F5158F" w:rsidP="0072029E">
      <w:pPr>
        <w:jc w:val="both"/>
        <w:rPr>
          <w:sz w:val="24"/>
          <w:szCs w:val="24"/>
        </w:rPr>
      </w:pPr>
      <w:r w:rsidRPr="00FF1C98">
        <w:rPr>
          <w:sz w:val="24"/>
          <w:szCs w:val="24"/>
        </w:rPr>
        <w:t xml:space="preserve">Although we set meeting dates for the evaluation of provision, we welcome parents to make an appointment to discuss their child at any time throughout the year, either with the class teacher or </w:t>
      </w:r>
      <w:r w:rsidR="00BD6024" w:rsidRPr="00FF1C98">
        <w:rPr>
          <w:sz w:val="24"/>
          <w:szCs w:val="24"/>
        </w:rPr>
        <w:t xml:space="preserve">SENCO. </w:t>
      </w:r>
      <w:r w:rsidRPr="00FF1C98">
        <w:rPr>
          <w:sz w:val="24"/>
          <w:szCs w:val="24"/>
        </w:rPr>
        <w:t xml:space="preserve"> </w:t>
      </w:r>
    </w:p>
    <w:p w14:paraId="2B0EF553" w14:textId="77777777" w:rsidR="00F5158F" w:rsidRPr="00FF1C98" w:rsidRDefault="00F5158F" w:rsidP="0072029E">
      <w:pPr>
        <w:jc w:val="both"/>
        <w:rPr>
          <w:sz w:val="24"/>
          <w:szCs w:val="24"/>
        </w:rPr>
      </w:pPr>
    </w:p>
    <w:p w14:paraId="77E63722" w14:textId="18EA5449" w:rsidR="00F5158F" w:rsidRPr="00FF1C98" w:rsidRDefault="00F5158F" w:rsidP="00FF1C98">
      <w:pPr>
        <w:jc w:val="both"/>
        <w:rPr>
          <w:b/>
          <w:bCs/>
          <w:iCs/>
          <w:color w:val="000000" w:themeColor="text1"/>
          <w:sz w:val="24"/>
          <w:szCs w:val="24"/>
        </w:rPr>
      </w:pPr>
      <w:r w:rsidRPr="00FF1C98">
        <w:rPr>
          <w:b/>
          <w:bCs/>
          <w:iCs/>
          <w:color w:val="000000" w:themeColor="text1"/>
          <w:sz w:val="24"/>
          <w:szCs w:val="24"/>
        </w:rPr>
        <w:t xml:space="preserve">The school’s arrangements for assessing and reviewing the progress of pupils with special educational </w:t>
      </w:r>
      <w:proofErr w:type="gramStart"/>
      <w:r w:rsidRPr="00FF1C98">
        <w:rPr>
          <w:b/>
          <w:bCs/>
          <w:iCs/>
          <w:color w:val="000000" w:themeColor="text1"/>
          <w:sz w:val="24"/>
          <w:szCs w:val="24"/>
        </w:rPr>
        <w:t>needs</w:t>
      </w:r>
      <w:proofErr w:type="gramEnd"/>
    </w:p>
    <w:p w14:paraId="55DE0637" w14:textId="77777777" w:rsidR="00F5158F" w:rsidRPr="00FF1C98" w:rsidRDefault="00F5158F" w:rsidP="0072029E">
      <w:pPr>
        <w:ind w:left="720"/>
        <w:jc w:val="both"/>
        <w:rPr>
          <w:b/>
          <w:bCs/>
          <w:iCs/>
          <w:color w:val="538135" w:themeColor="accent6" w:themeShade="BF"/>
          <w:sz w:val="24"/>
          <w:szCs w:val="24"/>
        </w:rPr>
      </w:pPr>
    </w:p>
    <w:p w14:paraId="41A1575A" w14:textId="1D967C48" w:rsidR="00F5158F" w:rsidRPr="00FF1C98" w:rsidRDefault="00F5158F" w:rsidP="0072029E">
      <w:pPr>
        <w:jc w:val="both"/>
        <w:rPr>
          <w:sz w:val="24"/>
          <w:szCs w:val="24"/>
        </w:rPr>
      </w:pPr>
      <w:r w:rsidRPr="00FF1C98">
        <w:rPr>
          <w:sz w:val="24"/>
          <w:szCs w:val="24"/>
        </w:rPr>
        <w:t>Every pupil in the school has their progress tracked three times per year. In addition to this, pupils with special educational needs may have more frequent assessments</w:t>
      </w:r>
      <w:r w:rsidR="00BD6024" w:rsidRPr="00FF1C98">
        <w:rPr>
          <w:sz w:val="24"/>
          <w:szCs w:val="24"/>
        </w:rPr>
        <w:t xml:space="preserve">. </w:t>
      </w:r>
    </w:p>
    <w:p w14:paraId="6C0B332B" w14:textId="497E6B8C" w:rsidR="00F5158F" w:rsidRPr="00FF1C98" w:rsidRDefault="00F5158F" w:rsidP="0072029E">
      <w:pPr>
        <w:jc w:val="both"/>
        <w:rPr>
          <w:sz w:val="24"/>
          <w:szCs w:val="24"/>
        </w:rPr>
      </w:pPr>
      <w:r w:rsidRPr="00FF1C98">
        <w:rPr>
          <w:sz w:val="24"/>
          <w:szCs w:val="24"/>
        </w:rPr>
        <w:t>If these assessments do not show adequate progress is being made, the Personalised Plan will be reviewed and adjusted.</w:t>
      </w:r>
    </w:p>
    <w:p w14:paraId="04B6F827" w14:textId="77777777" w:rsidR="00F5158F" w:rsidRPr="00FF1C98" w:rsidRDefault="00F5158F" w:rsidP="0072029E">
      <w:pPr>
        <w:jc w:val="both"/>
        <w:rPr>
          <w:i/>
          <w:sz w:val="24"/>
          <w:szCs w:val="24"/>
        </w:rPr>
      </w:pPr>
    </w:p>
    <w:p w14:paraId="7A5AA9A2" w14:textId="1C6ADA06" w:rsidR="00F5158F" w:rsidRPr="00FF1C98" w:rsidRDefault="00F5158F" w:rsidP="00FF1C98">
      <w:pPr>
        <w:jc w:val="both"/>
        <w:rPr>
          <w:b/>
          <w:bCs/>
          <w:iCs/>
          <w:color w:val="000000" w:themeColor="text1"/>
          <w:sz w:val="24"/>
          <w:szCs w:val="24"/>
        </w:rPr>
      </w:pPr>
      <w:r w:rsidRPr="00FF1C98">
        <w:rPr>
          <w:b/>
          <w:bCs/>
          <w:iCs/>
          <w:color w:val="000000" w:themeColor="text1"/>
          <w:sz w:val="24"/>
          <w:szCs w:val="24"/>
        </w:rPr>
        <w:t>The school’s approach to teaching pupils with special educational needs</w:t>
      </w:r>
    </w:p>
    <w:p w14:paraId="032AB845" w14:textId="77777777" w:rsidR="00F5158F" w:rsidRPr="00FF1C98" w:rsidRDefault="00F5158F" w:rsidP="0072029E">
      <w:pPr>
        <w:ind w:left="720"/>
        <w:jc w:val="both"/>
        <w:rPr>
          <w:b/>
          <w:bCs/>
          <w:iCs/>
          <w:color w:val="538135" w:themeColor="accent6" w:themeShade="BF"/>
          <w:sz w:val="24"/>
          <w:szCs w:val="24"/>
        </w:rPr>
      </w:pPr>
    </w:p>
    <w:p w14:paraId="18EBF1D5" w14:textId="01ED0ED8" w:rsidR="00F5158F" w:rsidRPr="00FF1C98" w:rsidRDefault="00F5158F" w:rsidP="0072029E">
      <w:pPr>
        <w:jc w:val="both"/>
        <w:rPr>
          <w:i/>
          <w:sz w:val="24"/>
          <w:szCs w:val="24"/>
        </w:rPr>
      </w:pPr>
      <w:r w:rsidRPr="00FF1C98">
        <w:rPr>
          <w:sz w:val="24"/>
          <w:szCs w:val="24"/>
        </w:rPr>
        <w:t>High quality teaching, differentiated for individual pupils, is the first step in responding to pupils who have or may have SEN</w:t>
      </w:r>
      <w:r w:rsidR="0072029E" w:rsidRPr="00FF1C98">
        <w:rPr>
          <w:sz w:val="24"/>
          <w:szCs w:val="24"/>
        </w:rPr>
        <w:t>D</w:t>
      </w:r>
      <w:r w:rsidRPr="00FF1C98">
        <w:rPr>
          <w:sz w:val="24"/>
          <w:szCs w:val="24"/>
        </w:rPr>
        <w:t>.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most frequently encountered</w:t>
      </w:r>
      <w:r w:rsidR="0072029E" w:rsidRPr="00FF1C98">
        <w:rPr>
          <w:sz w:val="24"/>
          <w:szCs w:val="24"/>
        </w:rPr>
        <w:t xml:space="preserve"> SEND</w:t>
      </w:r>
      <w:r w:rsidRPr="00FF1C98">
        <w:rPr>
          <w:i/>
          <w:sz w:val="24"/>
          <w:szCs w:val="24"/>
        </w:rPr>
        <w:t xml:space="preserve">. </w:t>
      </w:r>
    </w:p>
    <w:p w14:paraId="2EA925CA" w14:textId="77777777" w:rsidR="00F5158F" w:rsidRPr="00FF1C98" w:rsidRDefault="00F5158F" w:rsidP="0072029E">
      <w:pPr>
        <w:jc w:val="both"/>
        <w:rPr>
          <w:i/>
          <w:sz w:val="24"/>
          <w:szCs w:val="24"/>
        </w:rPr>
      </w:pPr>
    </w:p>
    <w:p w14:paraId="2A1B83B6" w14:textId="528F0006" w:rsidR="00F5158F" w:rsidRPr="00FF1C98" w:rsidRDefault="0072029E" w:rsidP="0072029E">
      <w:pPr>
        <w:jc w:val="both"/>
        <w:rPr>
          <w:i/>
          <w:sz w:val="24"/>
          <w:szCs w:val="24"/>
          <w:u w:val="single"/>
        </w:rPr>
      </w:pPr>
      <w:r w:rsidRPr="00FF1C98">
        <w:rPr>
          <w:i/>
          <w:sz w:val="24"/>
          <w:szCs w:val="24"/>
        </w:rPr>
        <w:t xml:space="preserve">SEND </w:t>
      </w:r>
      <w:r w:rsidR="00F5158F" w:rsidRPr="00FF1C98">
        <w:rPr>
          <w:i/>
          <w:sz w:val="24"/>
          <w:szCs w:val="24"/>
        </w:rPr>
        <w:t>Code of Practice (2015, p99 6.37)</w:t>
      </w:r>
    </w:p>
    <w:p w14:paraId="7C98A1F9" w14:textId="77777777" w:rsidR="00F5158F" w:rsidRPr="00FF1C98" w:rsidRDefault="00F5158F" w:rsidP="0072029E">
      <w:pPr>
        <w:ind w:left="720"/>
        <w:jc w:val="both"/>
        <w:rPr>
          <w:sz w:val="24"/>
          <w:szCs w:val="24"/>
        </w:rPr>
      </w:pPr>
    </w:p>
    <w:p w14:paraId="15964301" w14:textId="77777777" w:rsidR="00F5158F" w:rsidRPr="00FF1C98" w:rsidRDefault="00F5158F" w:rsidP="0072029E">
      <w:pPr>
        <w:jc w:val="both"/>
        <w:rPr>
          <w:sz w:val="24"/>
          <w:szCs w:val="24"/>
        </w:rPr>
      </w:pPr>
    </w:p>
    <w:p w14:paraId="40953D5A" w14:textId="5A7E07F3" w:rsidR="00F5158F" w:rsidRPr="00FF1C98" w:rsidRDefault="00F5158F" w:rsidP="0072029E">
      <w:pPr>
        <w:jc w:val="both"/>
        <w:rPr>
          <w:sz w:val="24"/>
          <w:szCs w:val="24"/>
        </w:rPr>
      </w:pPr>
      <w:r w:rsidRPr="00FF1C98">
        <w:rPr>
          <w:sz w:val="24"/>
          <w:szCs w:val="24"/>
        </w:rPr>
        <w:t xml:space="preserve">We follow the Mainstream Core Standards advice developed by Kent County Council, to ensure that our teaching conforms to best practice. The Mainstream Core Standards can be found at </w:t>
      </w:r>
      <w:hyperlink r:id="rId14" w:history="1">
        <w:r w:rsidRPr="00FF1C98">
          <w:rPr>
            <w:rStyle w:val="Hyperlink"/>
            <w:sz w:val="24"/>
            <w:szCs w:val="24"/>
          </w:rPr>
          <w:t>http://www.kelsi.org.uk/special-education-needs/special-educational-needs/the-mainstream-core-standards</w:t>
        </w:r>
      </w:hyperlink>
    </w:p>
    <w:p w14:paraId="385F842E" w14:textId="77777777" w:rsidR="00F5158F" w:rsidRPr="00FF1C98" w:rsidRDefault="00F5158F" w:rsidP="0072029E">
      <w:pPr>
        <w:jc w:val="both"/>
        <w:rPr>
          <w:sz w:val="24"/>
          <w:szCs w:val="24"/>
        </w:rPr>
      </w:pPr>
    </w:p>
    <w:p w14:paraId="435EB46C" w14:textId="34301D70" w:rsidR="00F5158F" w:rsidRPr="00FF1C98" w:rsidRDefault="00F5158F" w:rsidP="00FF1C98">
      <w:pPr>
        <w:jc w:val="both"/>
        <w:rPr>
          <w:b/>
          <w:bCs/>
          <w:iCs/>
          <w:color w:val="000000" w:themeColor="text1"/>
          <w:sz w:val="24"/>
          <w:szCs w:val="24"/>
        </w:rPr>
      </w:pPr>
      <w:r w:rsidRPr="00FF1C98">
        <w:rPr>
          <w:b/>
          <w:bCs/>
          <w:iCs/>
          <w:color w:val="000000" w:themeColor="text1"/>
          <w:sz w:val="24"/>
          <w:szCs w:val="24"/>
        </w:rPr>
        <w:t>How the school adapts the curriculum and learning environment for pupils with special educational needs</w:t>
      </w:r>
    </w:p>
    <w:p w14:paraId="233C79AA" w14:textId="77777777" w:rsidR="00F5158F" w:rsidRPr="00FF1C98" w:rsidRDefault="00F5158F" w:rsidP="0072029E">
      <w:pPr>
        <w:ind w:left="720"/>
        <w:jc w:val="both"/>
        <w:rPr>
          <w:b/>
          <w:bCs/>
          <w:iCs/>
          <w:color w:val="538135" w:themeColor="accent6" w:themeShade="BF"/>
          <w:sz w:val="24"/>
          <w:szCs w:val="24"/>
        </w:rPr>
      </w:pPr>
    </w:p>
    <w:p w14:paraId="62142DD8" w14:textId="1EA7DEE6" w:rsidR="00F5158F" w:rsidRPr="00FF1C98" w:rsidRDefault="00F5158F" w:rsidP="0072029E">
      <w:pPr>
        <w:jc w:val="both"/>
        <w:rPr>
          <w:sz w:val="24"/>
          <w:szCs w:val="24"/>
        </w:rPr>
      </w:pPr>
      <w:r w:rsidRPr="00FF1C98">
        <w:rPr>
          <w:sz w:val="24"/>
          <w:szCs w:val="24"/>
        </w:rPr>
        <w:t xml:space="preserve">At </w:t>
      </w:r>
      <w:r w:rsidR="00BD6024" w:rsidRPr="00FF1C98">
        <w:rPr>
          <w:sz w:val="24"/>
          <w:szCs w:val="24"/>
        </w:rPr>
        <w:t>Weald CPS,</w:t>
      </w:r>
      <w:r w:rsidRPr="00FF1C98">
        <w:rPr>
          <w:sz w:val="24"/>
          <w:szCs w:val="24"/>
        </w:rPr>
        <w:t xml:space="preserve"> we follow the advice in the Mainstream Core Standards on how to adapt the curriculum and the learning environment for pupils with special educational needs. We also incorporate the advice provided </w:t>
      </w:r>
      <w:proofErr w:type="gramStart"/>
      <w:r w:rsidRPr="00FF1C98">
        <w:rPr>
          <w:sz w:val="24"/>
          <w:szCs w:val="24"/>
        </w:rPr>
        <w:t>as a result of</w:t>
      </w:r>
      <w:proofErr w:type="gramEnd"/>
      <w:r w:rsidRPr="00FF1C98">
        <w:rPr>
          <w:sz w:val="24"/>
          <w:szCs w:val="24"/>
        </w:rPr>
        <w:t xml:space="preserve"> assessments, both internal and external, and the strategies described in Education, Health and Care Plans.</w:t>
      </w:r>
    </w:p>
    <w:p w14:paraId="3B2FB56C" w14:textId="77777777" w:rsidR="00F5158F" w:rsidRPr="00FF1C98" w:rsidRDefault="00F5158F" w:rsidP="0072029E">
      <w:pPr>
        <w:jc w:val="both"/>
        <w:rPr>
          <w:sz w:val="24"/>
          <w:szCs w:val="24"/>
        </w:rPr>
      </w:pPr>
    </w:p>
    <w:p w14:paraId="304FD70A" w14:textId="77777777" w:rsidR="00F5158F" w:rsidRPr="00FF1C98" w:rsidRDefault="00F5158F" w:rsidP="0072029E">
      <w:pPr>
        <w:jc w:val="both"/>
        <w:rPr>
          <w:sz w:val="24"/>
          <w:szCs w:val="24"/>
        </w:rPr>
      </w:pPr>
      <w:r w:rsidRPr="00FF1C98">
        <w:rPr>
          <w:sz w:val="24"/>
          <w:szCs w:val="24"/>
        </w:rPr>
        <w:t xml:space="preserve">As part of our requirement to keep the appropriateness of our curriculum and learning environment under review, the Governors make ongoing improvements as part of the school’s accessibility planning (see Accessibility Plan). </w:t>
      </w:r>
    </w:p>
    <w:p w14:paraId="01F95634" w14:textId="77777777" w:rsidR="00F5158F" w:rsidRPr="00FF1C98" w:rsidRDefault="00F5158F" w:rsidP="0072029E">
      <w:pPr>
        <w:jc w:val="both"/>
        <w:rPr>
          <w:sz w:val="24"/>
          <w:szCs w:val="24"/>
        </w:rPr>
      </w:pPr>
    </w:p>
    <w:p w14:paraId="556CCBE0" w14:textId="32F05003" w:rsidR="00F5158F" w:rsidRPr="00FF1C98" w:rsidRDefault="00F5158F" w:rsidP="00FF1C98">
      <w:pPr>
        <w:jc w:val="both"/>
        <w:rPr>
          <w:b/>
          <w:bCs/>
          <w:iCs/>
          <w:color w:val="000000" w:themeColor="text1"/>
          <w:sz w:val="24"/>
          <w:szCs w:val="24"/>
        </w:rPr>
      </w:pPr>
      <w:r w:rsidRPr="00FF1C98">
        <w:rPr>
          <w:b/>
          <w:bCs/>
          <w:iCs/>
          <w:color w:val="000000" w:themeColor="text1"/>
          <w:sz w:val="24"/>
          <w:szCs w:val="24"/>
        </w:rPr>
        <w:t xml:space="preserve">Additional support for learning that is available to pupils with special educational </w:t>
      </w:r>
      <w:proofErr w:type="gramStart"/>
      <w:r w:rsidRPr="00FF1C98">
        <w:rPr>
          <w:b/>
          <w:bCs/>
          <w:iCs/>
          <w:color w:val="000000" w:themeColor="text1"/>
          <w:sz w:val="24"/>
          <w:szCs w:val="24"/>
        </w:rPr>
        <w:t>needs</w:t>
      </w:r>
      <w:proofErr w:type="gramEnd"/>
    </w:p>
    <w:p w14:paraId="49D6390D" w14:textId="77777777" w:rsidR="00F5158F" w:rsidRPr="00FF1C98" w:rsidRDefault="00F5158F" w:rsidP="0072029E">
      <w:pPr>
        <w:ind w:left="720"/>
        <w:jc w:val="both"/>
        <w:rPr>
          <w:b/>
          <w:bCs/>
          <w:iCs/>
          <w:color w:val="538135" w:themeColor="accent6" w:themeShade="BF"/>
          <w:sz w:val="24"/>
          <w:szCs w:val="24"/>
        </w:rPr>
      </w:pPr>
    </w:p>
    <w:p w14:paraId="3A578F0D" w14:textId="231C25A2" w:rsidR="00F5158F" w:rsidRPr="00FF1C98" w:rsidRDefault="00F5158F" w:rsidP="0072029E">
      <w:pPr>
        <w:jc w:val="both"/>
        <w:rPr>
          <w:sz w:val="24"/>
          <w:szCs w:val="24"/>
        </w:rPr>
      </w:pPr>
      <w:r w:rsidRPr="00FF1C98">
        <w:rPr>
          <w:sz w:val="24"/>
          <w:szCs w:val="24"/>
        </w:rPr>
        <w:t xml:space="preserve">As part of our </w:t>
      </w:r>
      <w:proofErr w:type="gramStart"/>
      <w:r w:rsidRPr="00FF1C98">
        <w:rPr>
          <w:sz w:val="24"/>
          <w:szCs w:val="24"/>
        </w:rPr>
        <w:t>budget</w:t>
      </w:r>
      <w:proofErr w:type="gramEnd"/>
      <w:r w:rsidRPr="00FF1C98">
        <w:rPr>
          <w:sz w:val="24"/>
          <w:szCs w:val="24"/>
        </w:rPr>
        <w:t xml:space="preserve"> we receive ‘notional SEN funding’. This funding is used to ensure that the quality of teaching is good in the school and that there are sufficient resources to deploy additional and different teaching for pupils requiring SEN</w:t>
      </w:r>
      <w:r w:rsidR="0072029E" w:rsidRPr="00FF1C98">
        <w:rPr>
          <w:sz w:val="24"/>
          <w:szCs w:val="24"/>
        </w:rPr>
        <w:t>D</w:t>
      </w:r>
      <w:r w:rsidRPr="00FF1C98">
        <w:rPr>
          <w:sz w:val="24"/>
          <w:szCs w:val="24"/>
        </w:rPr>
        <w:t xml:space="preserve"> support. The amount of support required for each pupil to make good progress will be different in each case. In very few cases a high level of resource is required – these pupils are referred to as High Needs Pupils. The funding arrangements require schools to provide up to £6000 per year of resource for pupils with high needs. Schools can then apply for further funding through the local authority (KCC) for Higher Needs Funding (additional top up funding), where the cost of the SEN</w:t>
      </w:r>
      <w:r w:rsidR="0072029E" w:rsidRPr="00FF1C98">
        <w:rPr>
          <w:sz w:val="24"/>
          <w:szCs w:val="24"/>
        </w:rPr>
        <w:t>D</w:t>
      </w:r>
      <w:r w:rsidRPr="00FF1C98">
        <w:rPr>
          <w:sz w:val="24"/>
          <w:szCs w:val="24"/>
        </w:rPr>
        <w:t xml:space="preserve"> provision required to meet the needs of an individual pupil exceeds the nationally prescribed threshold (£6,000).</w:t>
      </w:r>
    </w:p>
    <w:p w14:paraId="4C17ABB5" w14:textId="77777777" w:rsidR="00F5158F" w:rsidRPr="00FF1C98" w:rsidRDefault="00F5158F" w:rsidP="0072029E">
      <w:pPr>
        <w:jc w:val="both"/>
        <w:rPr>
          <w:sz w:val="24"/>
          <w:szCs w:val="24"/>
        </w:rPr>
      </w:pPr>
    </w:p>
    <w:p w14:paraId="43230B41" w14:textId="6A703E5E" w:rsidR="00F5158F" w:rsidRPr="00FF1C98" w:rsidRDefault="00F5158F" w:rsidP="00FF1C98">
      <w:pPr>
        <w:jc w:val="both"/>
        <w:rPr>
          <w:b/>
          <w:bCs/>
          <w:iCs/>
          <w:color w:val="000000" w:themeColor="text1"/>
          <w:sz w:val="24"/>
          <w:szCs w:val="24"/>
        </w:rPr>
      </w:pPr>
      <w:r w:rsidRPr="00FF1C98">
        <w:rPr>
          <w:b/>
          <w:bCs/>
          <w:iCs/>
          <w:color w:val="000000" w:themeColor="text1"/>
          <w:sz w:val="24"/>
          <w:szCs w:val="24"/>
        </w:rPr>
        <w:t xml:space="preserve">How the school enables pupils with special educational needs to engage in activities of the school (including physical activities) together with children who do not have special educational needs </w:t>
      </w:r>
    </w:p>
    <w:p w14:paraId="3273A7E9" w14:textId="77777777" w:rsidR="00F5158F" w:rsidRPr="00FF1C98" w:rsidRDefault="00F5158F" w:rsidP="0072029E">
      <w:pPr>
        <w:jc w:val="both"/>
        <w:rPr>
          <w:sz w:val="24"/>
          <w:szCs w:val="24"/>
        </w:rPr>
      </w:pPr>
    </w:p>
    <w:p w14:paraId="19FD73AF" w14:textId="73E7D6F8" w:rsidR="00F5158F" w:rsidRPr="00FF1C98" w:rsidRDefault="00F5158F" w:rsidP="0072029E">
      <w:pPr>
        <w:jc w:val="both"/>
        <w:rPr>
          <w:sz w:val="24"/>
          <w:szCs w:val="24"/>
        </w:rPr>
      </w:pPr>
      <w:r w:rsidRPr="00FF1C98">
        <w:rPr>
          <w:sz w:val="24"/>
          <w:szCs w:val="24"/>
        </w:rPr>
        <w:t xml:space="preserve">All clubs, trips and activities offered to pupils at </w:t>
      </w:r>
      <w:r w:rsidR="00640ADF" w:rsidRPr="00FF1C98">
        <w:rPr>
          <w:sz w:val="24"/>
          <w:szCs w:val="24"/>
        </w:rPr>
        <w:t>Weald CPS</w:t>
      </w:r>
      <w:r w:rsidRPr="00FF1C98">
        <w:rPr>
          <w:sz w:val="24"/>
          <w:szCs w:val="24"/>
        </w:rPr>
        <w:t xml:space="preserve"> are available to pupils with special educational needs, with or without an Education, </w:t>
      </w:r>
      <w:proofErr w:type="gramStart"/>
      <w:r w:rsidRPr="00FF1C98">
        <w:rPr>
          <w:sz w:val="24"/>
          <w:szCs w:val="24"/>
        </w:rPr>
        <w:t>Health</w:t>
      </w:r>
      <w:proofErr w:type="gramEnd"/>
      <w:r w:rsidRPr="00FF1C98">
        <w:rPr>
          <w:sz w:val="24"/>
          <w:szCs w:val="24"/>
        </w:rPr>
        <w:t xml:space="preserve"> and Care Plan. Where necessary, the school will use the resources available to it to provide additional adult support to enable the safe participation of the pupil with SEN</w:t>
      </w:r>
      <w:r w:rsidR="0072029E" w:rsidRPr="00FF1C98">
        <w:rPr>
          <w:sz w:val="24"/>
          <w:szCs w:val="24"/>
        </w:rPr>
        <w:t>D</w:t>
      </w:r>
      <w:r w:rsidRPr="00FF1C98">
        <w:rPr>
          <w:sz w:val="24"/>
          <w:szCs w:val="24"/>
        </w:rPr>
        <w:t xml:space="preserve"> in the activity. </w:t>
      </w:r>
      <w:r w:rsidR="00DC278F" w:rsidRPr="00FF1C98">
        <w:rPr>
          <w:sz w:val="24"/>
          <w:szCs w:val="24"/>
        </w:rPr>
        <w:t xml:space="preserve">However, </w:t>
      </w:r>
      <w:r w:rsidR="00A5108B" w:rsidRPr="00FF1C98">
        <w:rPr>
          <w:sz w:val="24"/>
          <w:szCs w:val="24"/>
        </w:rPr>
        <w:t xml:space="preserve">if there are </w:t>
      </w:r>
      <w:r w:rsidR="00DC278F" w:rsidRPr="00FF1C98">
        <w:rPr>
          <w:sz w:val="24"/>
          <w:szCs w:val="24"/>
        </w:rPr>
        <w:t>concern</w:t>
      </w:r>
      <w:r w:rsidR="00A5108B" w:rsidRPr="00FF1C98">
        <w:rPr>
          <w:sz w:val="24"/>
          <w:szCs w:val="24"/>
        </w:rPr>
        <w:t xml:space="preserve">s </w:t>
      </w:r>
      <w:r w:rsidR="00DC278F" w:rsidRPr="00FF1C98">
        <w:rPr>
          <w:sz w:val="24"/>
          <w:szCs w:val="24"/>
        </w:rPr>
        <w:t xml:space="preserve">for </w:t>
      </w:r>
      <w:r w:rsidR="00A5108B" w:rsidRPr="00FF1C98">
        <w:rPr>
          <w:sz w:val="24"/>
          <w:szCs w:val="24"/>
        </w:rPr>
        <w:t>a pupil’s</w:t>
      </w:r>
      <w:r w:rsidR="00DC278F" w:rsidRPr="00FF1C98">
        <w:rPr>
          <w:sz w:val="24"/>
          <w:szCs w:val="24"/>
        </w:rPr>
        <w:t xml:space="preserve"> safety, or for that of others</w:t>
      </w:r>
      <w:r w:rsidR="00A5108B" w:rsidRPr="00FF1C98">
        <w:rPr>
          <w:sz w:val="24"/>
          <w:szCs w:val="24"/>
        </w:rPr>
        <w:t xml:space="preserve"> e.g., accompanying peers or adults</w:t>
      </w:r>
      <w:r w:rsidR="00DC278F" w:rsidRPr="00FF1C98">
        <w:rPr>
          <w:sz w:val="24"/>
          <w:szCs w:val="24"/>
        </w:rPr>
        <w:t xml:space="preserve">, </w:t>
      </w:r>
      <w:r w:rsidR="00A5108B" w:rsidRPr="00FF1C98">
        <w:rPr>
          <w:sz w:val="24"/>
          <w:szCs w:val="24"/>
        </w:rPr>
        <w:t xml:space="preserve">they </w:t>
      </w:r>
      <w:r w:rsidR="00DC278F" w:rsidRPr="00FF1C98">
        <w:rPr>
          <w:sz w:val="24"/>
          <w:szCs w:val="24"/>
        </w:rPr>
        <w:t>can be withdrawn from the activity, or must be supervised by a parent throughout the visit. Should it be deemed necessary for a pupil to be withdrawn from the trip alternative educational provision will be provided.</w:t>
      </w:r>
    </w:p>
    <w:p w14:paraId="5149AD2E" w14:textId="77777777" w:rsidR="00FF1C98" w:rsidRPr="00FF1C98" w:rsidRDefault="00FF1C98" w:rsidP="00FF1C98">
      <w:pPr>
        <w:jc w:val="both"/>
        <w:rPr>
          <w:sz w:val="24"/>
          <w:szCs w:val="24"/>
        </w:rPr>
      </w:pPr>
    </w:p>
    <w:p w14:paraId="120ACB1D" w14:textId="538C87FC" w:rsidR="00F5158F" w:rsidRPr="00FF1C98" w:rsidRDefault="00F5158F" w:rsidP="00FF1C98">
      <w:pPr>
        <w:jc w:val="both"/>
        <w:rPr>
          <w:b/>
          <w:bCs/>
          <w:iCs/>
          <w:color w:val="000000" w:themeColor="text1"/>
          <w:sz w:val="24"/>
          <w:szCs w:val="24"/>
        </w:rPr>
      </w:pPr>
      <w:r w:rsidRPr="00FF1C98">
        <w:rPr>
          <w:b/>
          <w:bCs/>
          <w:iCs/>
          <w:color w:val="000000" w:themeColor="text1"/>
          <w:sz w:val="24"/>
          <w:szCs w:val="24"/>
        </w:rPr>
        <w:t>Support that is available for improving the emotional and social development of pupils with special educational needs</w:t>
      </w:r>
    </w:p>
    <w:p w14:paraId="431ED461" w14:textId="77777777" w:rsidR="00F5158F" w:rsidRPr="00FF1C98" w:rsidRDefault="00F5158F" w:rsidP="0072029E">
      <w:pPr>
        <w:ind w:left="720"/>
        <w:jc w:val="both"/>
        <w:rPr>
          <w:b/>
          <w:bCs/>
          <w:iCs/>
          <w:color w:val="538135" w:themeColor="accent6" w:themeShade="BF"/>
          <w:sz w:val="24"/>
          <w:szCs w:val="24"/>
        </w:rPr>
      </w:pPr>
    </w:p>
    <w:p w14:paraId="10C65399" w14:textId="5DCB4074" w:rsidR="00F5158F" w:rsidRPr="00FF1C98" w:rsidRDefault="00F5158F" w:rsidP="0072029E">
      <w:pPr>
        <w:pStyle w:val="ListParagraph"/>
        <w:spacing w:after="0"/>
        <w:ind w:left="0"/>
        <w:jc w:val="both"/>
        <w:rPr>
          <w:rFonts w:ascii="Arial" w:hAnsi="Arial" w:cs="Arial"/>
          <w:sz w:val="24"/>
          <w:szCs w:val="24"/>
        </w:rPr>
      </w:pPr>
      <w:r w:rsidRPr="00FF1C98">
        <w:rPr>
          <w:rFonts w:ascii="Arial" w:hAnsi="Arial" w:cs="Arial"/>
          <w:sz w:val="24"/>
          <w:szCs w:val="24"/>
        </w:rPr>
        <w:t xml:space="preserve">At </w:t>
      </w:r>
      <w:r w:rsidR="00640ADF" w:rsidRPr="00FF1C98">
        <w:rPr>
          <w:rFonts w:ascii="Arial" w:hAnsi="Arial" w:cs="Arial"/>
          <w:sz w:val="24"/>
          <w:szCs w:val="24"/>
        </w:rPr>
        <w:t>Weald CPS</w:t>
      </w:r>
      <w:r w:rsidRPr="00FF1C98">
        <w:rPr>
          <w:rFonts w:ascii="Arial" w:hAnsi="Arial" w:cs="Arial"/>
          <w:sz w:val="24"/>
          <w:szCs w:val="24"/>
        </w:rPr>
        <w:t>, we understand that an important feature of the school is to enable all pupils to develop emotional resilience and social skills, through both direct teaching, for instance in PSHE lessons, peer to peer interventions</w:t>
      </w:r>
      <w:r w:rsidR="000D063D" w:rsidRPr="00FF1C98">
        <w:rPr>
          <w:rFonts w:ascii="Arial" w:hAnsi="Arial" w:cs="Arial"/>
          <w:sz w:val="24"/>
          <w:szCs w:val="24"/>
        </w:rPr>
        <w:t xml:space="preserve"> and</w:t>
      </w:r>
      <w:r w:rsidRPr="00FF1C98">
        <w:rPr>
          <w:rFonts w:ascii="Arial" w:hAnsi="Arial" w:cs="Arial"/>
          <w:sz w:val="24"/>
          <w:szCs w:val="24"/>
        </w:rPr>
        <w:t xml:space="preserve"> whole school assemblies, and indirectly with </w:t>
      </w:r>
      <w:proofErr w:type="gramStart"/>
      <w:r w:rsidRPr="00FF1C98">
        <w:rPr>
          <w:rFonts w:ascii="Arial" w:hAnsi="Arial" w:cs="Arial"/>
          <w:sz w:val="24"/>
          <w:szCs w:val="24"/>
        </w:rPr>
        <w:t>every</w:t>
      </w:r>
      <w:proofErr w:type="gramEnd"/>
      <w:r w:rsidRPr="00FF1C98">
        <w:rPr>
          <w:rFonts w:ascii="Arial" w:hAnsi="Arial" w:cs="Arial"/>
          <w:sz w:val="24"/>
          <w:szCs w:val="24"/>
        </w:rPr>
        <w:t xml:space="preserve"> conversation adults have with pupils throughout the day.  </w:t>
      </w:r>
    </w:p>
    <w:p w14:paraId="2381DD90" w14:textId="77777777" w:rsidR="00F5158F" w:rsidRPr="00FF1C98" w:rsidRDefault="00F5158F" w:rsidP="0072029E">
      <w:pPr>
        <w:pStyle w:val="ListParagraph"/>
        <w:spacing w:after="0"/>
        <w:ind w:left="0"/>
        <w:jc w:val="both"/>
        <w:rPr>
          <w:rFonts w:ascii="Arial" w:hAnsi="Arial" w:cs="Arial"/>
          <w:sz w:val="24"/>
          <w:szCs w:val="24"/>
        </w:rPr>
      </w:pPr>
    </w:p>
    <w:p w14:paraId="368F6A46" w14:textId="72FF571D" w:rsidR="00F5158F" w:rsidRPr="00FF1C98" w:rsidRDefault="00F5158F" w:rsidP="0072029E">
      <w:pPr>
        <w:pStyle w:val="ListParagraph"/>
        <w:spacing w:after="0"/>
        <w:ind w:left="0"/>
        <w:jc w:val="both"/>
        <w:rPr>
          <w:rFonts w:ascii="Arial" w:hAnsi="Arial" w:cs="Arial"/>
          <w:sz w:val="24"/>
          <w:szCs w:val="24"/>
        </w:rPr>
      </w:pPr>
      <w:r w:rsidRPr="00FF1C98">
        <w:rPr>
          <w:rFonts w:ascii="Arial" w:hAnsi="Arial" w:cs="Arial"/>
          <w:sz w:val="24"/>
          <w:szCs w:val="24"/>
        </w:rPr>
        <w:t xml:space="preserve">For some pupils with the most need for help in this area we </w:t>
      </w:r>
      <w:r w:rsidR="00640ADF" w:rsidRPr="00FF1C98">
        <w:rPr>
          <w:rFonts w:ascii="Arial" w:hAnsi="Arial" w:cs="Arial"/>
          <w:sz w:val="24"/>
          <w:szCs w:val="24"/>
        </w:rPr>
        <w:t>will enhance the pastoral provision for that child and, if</w:t>
      </w:r>
      <w:r w:rsidRPr="00FF1C98">
        <w:rPr>
          <w:rFonts w:ascii="Arial" w:hAnsi="Arial" w:cs="Arial"/>
          <w:sz w:val="24"/>
          <w:szCs w:val="24"/>
        </w:rPr>
        <w:t xml:space="preserve"> necessary, a referral to</w:t>
      </w:r>
      <w:r w:rsidR="000D063D" w:rsidRPr="00FF1C98">
        <w:rPr>
          <w:rFonts w:ascii="Arial" w:hAnsi="Arial" w:cs="Arial"/>
          <w:sz w:val="24"/>
          <w:szCs w:val="24"/>
        </w:rPr>
        <w:t xml:space="preserve"> the School Health Team or</w:t>
      </w:r>
      <w:r w:rsidRPr="00FF1C98">
        <w:rPr>
          <w:rFonts w:ascii="Arial" w:hAnsi="Arial" w:cs="Arial"/>
          <w:sz w:val="24"/>
          <w:szCs w:val="24"/>
        </w:rPr>
        <w:t xml:space="preserve"> NHS CYPMHS (formally CAMHS)</w:t>
      </w:r>
      <w:r w:rsidR="00640ADF" w:rsidRPr="00FF1C98">
        <w:rPr>
          <w:rFonts w:ascii="Arial" w:hAnsi="Arial" w:cs="Arial"/>
          <w:sz w:val="24"/>
          <w:szCs w:val="24"/>
        </w:rPr>
        <w:t xml:space="preserve"> can be sent. </w:t>
      </w:r>
    </w:p>
    <w:p w14:paraId="7B6725A8" w14:textId="7F2890D4" w:rsidR="00F5158F" w:rsidRPr="00FF1C98" w:rsidRDefault="00F5158F" w:rsidP="0072029E">
      <w:pPr>
        <w:spacing w:before="240"/>
        <w:jc w:val="both"/>
        <w:rPr>
          <w:sz w:val="24"/>
          <w:szCs w:val="24"/>
        </w:rPr>
      </w:pPr>
      <w:r w:rsidRPr="00FF1C98">
        <w:rPr>
          <w:sz w:val="24"/>
          <w:szCs w:val="24"/>
        </w:rPr>
        <w:lastRenderedPageBreak/>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14:paraId="23C98562" w14:textId="77777777" w:rsidR="00F5158F" w:rsidRPr="00FF1C98" w:rsidRDefault="00F5158F" w:rsidP="00640ADF">
      <w:pPr>
        <w:jc w:val="both"/>
        <w:rPr>
          <w:i/>
          <w:sz w:val="24"/>
          <w:szCs w:val="24"/>
          <w:u w:val="single"/>
        </w:rPr>
      </w:pPr>
    </w:p>
    <w:p w14:paraId="050EC41E" w14:textId="77777777"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hAnsi="Arial" w:cs="Arial"/>
          <w:b/>
          <w:bCs/>
          <w:iCs/>
          <w:color w:val="000000" w:themeColor="text1"/>
          <w:sz w:val="24"/>
          <w:szCs w:val="24"/>
        </w:rPr>
        <w:t xml:space="preserve">The arrangements made by the governing body relating to the treatment of complaints from parents of pupils with special educational needs concerning the provision made at the </w:t>
      </w:r>
      <w:proofErr w:type="gramStart"/>
      <w:r w:rsidRPr="00FF1C98">
        <w:rPr>
          <w:rFonts w:ascii="Arial" w:hAnsi="Arial" w:cs="Arial"/>
          <w:b/>
          <w:bCs/>
          <w:iCs/>
          <w:color w:val="000000" w:themeColor="text1"/>
          <w:sz w:val="24"/>
          <w:szCs w:val="24"/>
        </w:rPr>
        <w:t>school</w:t>
      </w:r>
      <w:proofErr w:type="gramEnd"/>
    </w:p>
    <w:p w14:paraId="22865944" w14:textId="77777777" w:rsidR="00F5158F" w:rsidRPr="00FF1C98" w:rsidRDefault="00F5158F" w:rsidP="0072029E">
      <w:pPr>
        <w:jc w:val="both"/>
        <w:rPr>
          <w:sz w:val="24"/>
          <w:szCs w:val="24"/>
        </w:rPr>
      </w:pPr>
    </w:p>
    <w:p w14:paraId="171B392F" w14:textId="2B7C16EB" w:rsidR="00F5158F" w:rsidRPr="00FF1C98" w:rsidRDefault="00F5158F" w:rsidP="0072029E">
      <w:pPr>
        <w:jc w:val="both"/>
        <w:rPr>
          <w:sz w:val="24"/>
          <w:szCs w:val="24"/>
        </w:rPr>
      </w:pPr>
      <w:r w:rsidRPr="00FF1C98">
        <w:rPr>
          <w:sz w:val="24"/>
          <w:szCs w:val="24"/>
        </w:rPr>
        <w:t xml:space="preserve">The normal arrangements for the treatment of complaints at </w:t>
      </w:r>
      <w:r w:rsidR="00FF1C98">
        <w:rPr>
          <w:sz w:val="24"/>
          <w:szCs w:val="24"/>
        </w:rPr>
        <w:t>Weald CPS</w:t>
      </w:r>
      <w:r w:rsidRPr="00FF1C98">
        <w:rPr>
          <w:sz w:val="24"/>
          <w:szCs w:val="24"/>
        </w:rPr>
        <w:t xml:space="preserve"> are used for complaints about provision made for special educational needs (see Complaints Policy).  We encourage parents to discuss their concerns with the class teacher in the first instance. If they still feel the issue is unresolved then they are welcome to </w:t>
      </w:r>
      <w:proofErr w:type="gramStart"/>
      <w:r w:rsidRPr="00FF1C98">
        <w:rPr>
          <w:sz w:val="24"/>
          <w:szCs w:val="24"/>
        </w:rPr>
        <w:t>make</w:t>
      </w:r>
      <w:proofErr w:type="gramEnd"/>
      <w:r w:rsidRPr="00FF1C98">
        <w:rPr>
          <w:sz w:val="24"/>
          <w:szCs w:val="24"/>
        </w:rPr>
        <w:t xml:space="preserve"> contact with the </w:t>
      </w:r>
      <w:r w:rsidR="00640ADF" w:rsidRPr="00FF1C98">
        <w:rPr>
          <w:sz w:val="24"/>
          <w:szCs w:val="24"/>
        </w:rPr>
        <w:t>SENCO</w:t>
      </w:r>
      <w:r w:rsidRPr="00FF1C98">
        <w:rPr>
          <w:sz w:val="24"/>
          <w:szCs w:val="24"/>
        </w:rPr>
        <w:t>. The Headteacher can also be contacted to resolve the issue before making a formal complaint to the Chair of the governing body.</w:t>
      </w:r>
    </w:p>
    <w:p w14:paraId="0A6D6B63" w14:textId="77777777" w:rsidR="00F5158F" w:rsidRPr="00FF1C98" w:rsidRDefault="00F5158F" w:rsidP="0072029E">
      <w:pPr>
        <w:jc w:val="both"/>
        <w:rPr>
          <w:sz w:val="24"/>
          <w:szCs w:val="24"/>
        </w:rPr>
      </w:pPr>
    </w:p>
    <w:p w14:paraId="22BD67FE" w14:textId="77777777" w:rsidR="00F5158F" w:rsidRPr="00FF1C98" w:rsidRDefault="00F5158F" w:rsidP="0072029E">
      <w:pPr>
        <w:jc w:val="both"/>
        <w:rPr>
          <w:sz w:val="24"/>
          <w:szCs w:val="24"/>
        </w:rPr>
      </w:pPr>
      <w:r w:rsidRPr="00FF1C98">
        <w:rPr>
          <w:sz w:val="24"/>
          <w:szCs w:val="24"/>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14:paraId="574B497F" w14:textId="77777777" w:rsidR="00F5158F" w:rsidRPr="00FF1C98" w:rsidRDefault="00F5158F" w:rsidP="0072029E">
      <w:pPr>
        <w:jc w:val="both"/>
        <w:rPr>
          <w:sz w:val="24"/>
          <w:szCs w:val="24"/>
        </w:rPr>
      </w:pPr>
    </w:p>
    <w:p w14:paraId="7E4F7F40" w14:textId="77777777" w:rsidR="00F5158F" w:rsidRPr="00FF1C98" w:rsidRDefault="00F5158F" w:rsidP="0072029E">
      <w:pPr>
        <w:jc w:val="both"/>
        <w:rPr>
          <w:sz w:val="24"/>
          <w:szCs w:val="24"/>
        </w:rPr>
      </w:pPr>
      <w:r w:rsidRPr="00FF1C98">
        <w:rPr>
          <w:sz w:val="24"/>
          <w:szCs w:val="24"/>
        </w:rPr>
        <w:t>There are some circumstances, usually for parents seeking an EHC Plan for their child, where there is a statutory right for parents to appeal against a decision of the Local Authority. Complaints which fall within this category cannot be investigated by the school.</w:t>
      </w:r>
    </w:p>
    <w:p w14:paraId="321A46F6" w14:textId="77777777" w:rsidR="00F5158F" w:rsidRPr="00FF1C98" w:rsidRDefault="00F5158F" w:rsidP="0072029E">
      <w:pPr>
        <w:jc w:val="both"/>
        <w:rPr>
          <w:i/>
          <w:sz w:val="24"/>
          <w:szCs w:val="24"/>
          <w:u w:val="single"/>
        </w:rPr>
      </w:pPr>
    </w:p>
    <w:p w14:paraId="3521273B" w14:textId="77777777" w:rsidR="00F5158F" w:rsidRPr="00FF1C98" w:rsidRDefault="00F5158F" w:rsidP="0072029E">
      <w:pPr>
        <w:jc w:val="both"/>
        <w:rPr>
          <w:i/>
          <w:sz w:val="24"/>
          <w:szCs w:val="24"/>
          <w:u w:val="single"/>
        </w:rPr>
      </w:pPr>
    </w:p>
    <w:p w14:paraId="53EAD06F" w14:textId="77777777"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eastAsia="Times New Roman" w:hAnsi="Arial" w:cs="Arial"/>
          <w:b/>
          <w:bCs/>
          <w:iCs/>
          <w:color w:val="000000" w:themeColor="text1"/>
          <w:sz w:val="24"/>
          <w:szCs w:val="24"/>
          <w:lang w:eastAsia="en-GB"/>
        </w:rPr>
        <w:t>The contact details of support services for the parents of pupils with special educational needs and disabilities and children and young people with SEND up to age 25 (Code of Practice 2015, 6.39)</w:t>
      </w:r>
    </w:p>
    <w:p w14:paraId="724B0F88" w14:textId="77777777" w:rsidR="00F5158F" w:rsidRPr="00FF1C98" w:rsidRDefault="00F5158F" w:rsidP="00F5158F">
      <w:pPr>
        <w:shd w:val="clear" w:color="auto" w:fill="FFFFFF"/>
        <w:rPr>
          <w:sz w:val="24"/>
          <w:szCs w:val="24"/>
          <w:lang w:val="en" w:eastAsia="en-GB"/>
        </w:rPr>
      </w:pPr>
    </w:p>
    <w:p w14:paraId="449FD31C" w14:textId="77777777" w:rsidR="00F5158F" w:rsidRPr="00FF1C98" w:rsidRDefault="00F5158F" w:rsidP="0072029E">
      <w:pPr>
        <w:shd w:val="clear" w:color="auto" w:fill="FFFFFF"/>
        <w:jc w:val="both"/>
        <w:rPr>
          <w:sz w:val="24"/>
          <w:szCs w:val="24"/>
          <w:lang w:val="en" w:eastAsia="en-GB"/>
        </w:rPr>
      </w:pPr>
      <w:r w:rsidRPr="00FF1C98">
        <w:rPr>
          <w:sz w:val="24"/>
          <w:szCs w:val="24"/>
          <w:lang w:val="en" w:eastAsia="en-GB"/>
        </w:rPr>
        <w:t xml:space="preserve">Information Advice and Support Kent (IASK) provides a free and confidential, information, </w:t>
      </w:r>
      <w:proofErr w:type="gramStart"/>
      <w:r w:rsidRPr="00FF1C98">
        <w:rPr>
          <w:sz w:val="24"/>
          <w:szCs w:val="24"/>
          <w:lang w:val="en" w:eastAsia="en-GB"/>
        </w:rPr>
        <w:t>advice</w:t>
      </w:r>
      <w:proofErr w:type="gramEnd"/>
      <w:r w:rsidRPr="00FF1C98">
        <w:rPr>
          <w:sz w:val="24"/>
          <w:szCs w:val="24"/>
          <w:lang w:val="en" w:eastAsia="en-GB"/>
        </w:rPr>
        <w:t xml:space="preserve"> and support service, for parents of a disabled child or child with special educational needs and to children and young people up to age 25 who have a special educational need or disability. Trained staff can provide impartial legally based information and support on educational matters relating to special educational needs and disabilities, including health and social care.  The aim is to empower parents, </w:t>
      </w:r>
      <w:proofErr w:type="gramStart"/>
      <w:r w:rsidRPr="00FF1C98">
        <w:rPr>
          <w:sz w:val="24"/>
          <w:szCs w:val="24"/>
          <w:lang w:val="en" w:eastAsia="en-GB"/>
        </w:rPr>
        <w:t>children</w:t>
      </w:r>
      <w:proofErr w:type="gramEnd"/>
      <w:r w:rsidRPr="00FF1C98">
        <w:rPr>
          <w:sz w:val="24"/>
          <w:szCs w:val="24"/>
          <w:lang w:val="en" w:eastAsia="en-GB"/>
        </w:rPr>
        <w:t xml:space="preserve"> and young people to fully participate in discussions and make informed choices and decisions. </w:t>
      </w:r>
      <w:proofErr w:type="gramStart"/>
      <w:r w:rsidRPr="00FF1C98">
        <w:rPr>
          <w:sz w:val="24"/>
          <w:szCs w:val="24"/>
          <w:lang w:val="en" w:eastAsia="en-GB"/>
        </w:rPr>
        <w:t>Also</w:t>
      </w:r>
      <w:proofErr w:type="gramEnd"/>
      <w:r w:rsidRPr="00FF1C98">
        <w:rPr>
          <w:sz w:val="24"/>
          <w:szCs w:val="24"/>
          <w:lang w:val="en" w:eastAsia="en-GB"/>
        </w:rPr>
        <w:t xml:space="preserve"> to feel confident to express their views and wishes about education and future aspirations.   </w:t>
      </w:r>
    </w:p>
    <w:p w14:paraId="4272B901" w14:textId="77777777" w:rsidR="00F5158F" w:rsidRPr="00FF1C98" w:rsidRDefault="00F5158F" w:rsidP="0072029E">
      <w:pPr>
        <w:shd w:val="clear" w:color="auto" w:fill="FFFFFF"/>
        <w:jc w:val="both"/>
        <w:rPr>
          <w:sz w:val="24"/>
          <w:szCs w:val="24"/>
          <w:lang w:val="en" w:eastAsia="en-GB"/>
        </w:rPr>
      </w:pPr>
    </w:p>
    <w:p w14:paraId="4630416A" w14:textId="77777777" w:rsidR="00F5158F" w:rsidRPr="00FF1C98" w:rsidRDefault="00F5158F" w:rsidP="0072029E">
      <w:pPr>
        <w:shd w:val="clear" w:color="auto" w:fill="FFFFFF"/>
        <w:jc w:val="both"/>
        <w:rPr>
          <w:sz w:val="24"/>
          <w:szCs w:val="24"/>
          <w:lang w:val="en" w:eastAsia="en-GB"/>
        </w:rPr>
      </w:pPr>
      <w:r w:rsidRPr="00FF1C98">
        <w:rPr>
          <w:sz w:val="24"/>
          <w:szCs w:val="24"/>
          <w:lang w:val="en" w:eastAsia="en-GB"/>
        </w:rPr>
        <w:t xml:space="preserve">They can be contacted on: </w:t>
      </w:r>
    </w:p>
    <w:p w14:paraId="444A687B" w14:textId="77777777" w:rsidR="00F5158F" w:rsidRPr="00FF1C98" w:rsidRDefault="00F5158F" w:rsidP="0072029E">
      <w:pPr>
        <w:shd w:val="clear" w:color="auto" w:fill="FFFFFF"/>
        <w:jc w:val="both"/>
        <w:rPr>
          <w:b/>
          <w:bCs/>
          <w:sz w:val="24"/>
          <w:szCs w:val="24"/>
          <w:lang w:val="en" w:eastAsia="en-GB"/>
        </w:rPr>
      </w:pPr>
    </w:p>
    <w:p w14:paraId="759722E1" w14:textId="77777777" w:rsidR="00F5158F" w:rsidRPr="00FF1C98" w:rsidRDefault="00F5158F" w:rsidP="0072029E">
      <w:pPr>
        <w:shd w:val="clear" w:color="auto" w:fill="FFFFFF"/>
        <w:jc w:val="both"/>
        <w:rPr>
          <w:b/>
          <w:bCs/>
          <w:sz w:val="24"/>
          <w:szCs w:val="24"/>
          <w:lang w:val="en" w:eastAsia="en-GB"/>
        </w:rPr>
      </w:pPr>
      <w:r w:rsidRPr="00FF1C98">
        <w:rPr>
          <w:b/>
          <w:bCs/>
          <w:sz w:val="24"/>
          <w:szCs w:val="24"/>
          <w:lang w:val="en" w:eastAsia="en-GB"/>
        </w:rPr>
        <w:t xml:space="preserve">HELPLINE: </w:t>
      </w:r>
      <w:r w:rsidRPr="00FF1C98">
        <w:rPr>
          <w:bCs/>
          <w:sz w:val="24"/>
          <w:szCs w:val="24"/>
          <w:lang w:val="en" w:eastAsia="en-GB"/>
        </w:rPr>
        <w:t>03000 413000</w:t>
      </w:r>
    </w:p>
    <w:p w14:paraId="4221F6AB" w14:textId="77777777" w:rsidR="00F5158F" w:rsidRPr="00FF1C98" w:rsidRDefault="00F5158F" w:rsidP="0072029E">
      <w:pPr>
        <w:shd w:val="clear" w:color="auto" w:fill="FFFFFF"/>
        <w:jc w:val="both"/>
        <w:rPr>
          <w:b/>
          <w:bCs/>
          <w:sz w:val="24"/>
          <w:szCs w:val="24"/>
          <w:lang w:val="en" w:eastAsia="en-GB"/>
        </w:rPr>
      </w:pPr>
      <w:r w:rsidRPr="00FF1C98">
        <w:rPr>
          <w:b/>
          <w:bCs/>
          <w:sz w:val="24"/>
          <w:szCs w:val="24"/>
          <w:lang w:val="en" w:eastAsia="en-GB"/>
        </w:rPr>
        <w:t xml:space="preserve">OFFICE: </w:t>
      </w:r>
      <w:r w:rsidRPr="00FF1C98">
        <w:rPr>
          <w:bCs/>
          <w:sz w:val="24"/>
          <w:szCs w:val="24"/>
          <w:lang w:val="en" w:eastAsia="en-GB"/>
        </w:rPr>
        <w:t>03000 412412</w:t>
      </w:r>
      <w:r w:rsidRPr="00FF1C98">
        <w:rPr>
          <w:b/>
          <w:bCs/>
          <w:sz w:val="24"/>
          <w:szCs w:val="24"/>
          <w:lang w:val="en" w:eastAsia="en-GB"/>
        </w:rPr>
        <w:t xml:space="preserve"> </w:t>
      </w:r>
    </w:p>
    <w:p w14:paraId="2C00CB60" w14:textId="77777777" w:rsidR="00F5158F" w:rsidRPr="00FF1C98" w:rsidRDefault="00F5158F" w:rsidP="0072029E">
      <w:pPr>
        <w:shd w:val="clear" w:color="auto" w:fill="FFFFFF"/>
        <w:jc w:val="both"/>
        <w:rPr>
          <w:b/>
          <w:bCs/>
          <w:sz w:val="24"/>
          <w:szCs w:val="24"/>
          <w:lang w:val="en" w:eastAsia="en-GB"/>
        </w:rPr>
      </w:pPr>
      <w:r w:rsidRPr="00FF1C98">
        <w:rPr>
          <w:b/>
          <w:bCs/>
          <w:sz w:val="24"/>
          <w:szCs w:val="24"/>
          <w:lang w:val="en" w:eastAsia="en-GB"/>
        </w:rPr>
        <w:t xml:space="preserve">EMAIL: </w:t>
      </w:r>
      <w:r w:rsidRPr="00FF1C98">
        <w:rPr>
          <w:bCs/>
          <w:sz w:val="24"/>
          <w:szCs w:val="24"/>
          <w:lang w:val="en" w:eastAsia="en-GB"/>
        </w:rPr>
        <w:t>iask@kent.gov.uk</w:t>
      </w:r>
    </w:p>
    <w:p w14:paraId="3586DFC4" w14:textId="77777777" w:rsidR="00F5158F" w:rsidRPr="00FF1C98" w:rsidRDefault="00F5158F" w:rsidP="0072029E">
      <w:pPr>
        <w:shd w:val="clear" w:color="auto" w:fill="FFFFFF"/>
        <w:jc w:val="both"/>
        <w:rPr>
          <w:b/>
          <w:bCs/>
          <w:sz w:val="24"/>
          <w:szCs w:val="24"/>
          <w:lang w:val="en" w:eastAsia="en-GB"/>
        </w:rPr>
      </w:pPr>
      <w:r w:rsidRPr="00FF1C98">
        <w:rPr>
          <w:b/>
          <w:bCs/>
          <w:sz w:val="24"/>
          <w:szCs w:val="24"/>
          <w:lang w:val="en" w:eastAsia="en-GB"/>
        </w:rPr>
        <w:t> </w:t>
      </w:r>
    </w:p>
    <w:p w14:paraId="12433D65" w14:textId="77777777" w:rsidR="00F5158F" w:rsidRPr="00FF1C98" w:rsidRDefault="00000000" w:rsidP="0072029E">
      <w:pPr>
        <w:shd w:val="clear" w:color="auto" w:fill="FFFFFF"/>
        <w:jc w:val="both"/>
        <w:rPr>
          <w:bCs/>
          <w:sz w:val="24"/>
          <w:szCs w:val="24"/>
          <w:lang w:val="en" w:eastAsia="en-GB"/>
        </w:rPr>
      </w:pPr>
      <w:hyperlink r:id="rId15" w:history="1">
        <w:r w:rsidR="00F5158F" w:rsidRPr="00FF1C98">
          <w:rPr>
            <w:rStyle w:val="Hyperlink"/>
            <w:bCs/>
            <w:sz w:val="24"/>
            <w:szCs w:val="24"/>
            <w:lang w:val="en" w:eastAsia="en-GB"/>
          </w:rPr>
          <w:t>www.kent.gov.uk/iask</w:t>
        </w:r>
      </w:hyperlink>
    </w:p>
    <w:p w14:paraId="38970157" w14:textId="77777777" w:rsidR="00F5158F" w:rsidRPr="00FF1C98" w:rsidRDefault="00F5158F" w:rsidP="0072029E">
      <w:pPr>
        <w:shd w:val="clear" w:color="auto" w:fill="FFFFFF"/>
        <w:spacing w:before="240"/>
        <w:jc w:val="both"/>
        <w:rPr>
          <w:b/>
          <w:bCs/>
          <w:sz w:val="24"/>
          <w:szCs w:val="24"/>
          <w:lang w:val="en" w:eastAsia="en-GB"/>
        </w:rPr>
      </w:pPr>
      <w:r w:rsidRPr="00FF1C98">
        <w:rPr>
          <w:b/>
          <w:bCs/>
          <w:sz w:val="24"/>
          <w:szCs w:val="24"/>
          <w:lang w:val="en" w:eastAsia="en-GB"/>
        </w:rPr>
        <w:t> </w:t>
      </w:r>
    </w:p>
    <w:p w14:paraId="141B428C" w14:textId="77777777"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hAnsi="Arial" w:cs="Arial"/>
          <w:b/>
          <w:bCs/>
          <w:iCs/>
          <w:color w:val="000000" w:themeColor="text1"/>
          <w:sz w:val="24"/>
          <w:szCs w:val="24"/>
        </w:rPr>
        <w:lastRenderedPageBreak/>
        <w:t xml:space="preserve">The school’s arrangements for supporting pupils with special educational needs in transferring between phases of education or in preparing for adulthood and independent </w:t>
      </w:r>
      <w:proofErr w:type="gramStart"/>
      <w:r w:rsidRPr="00FF1C98">
        <w:rPr>
          <w:rFonts w:ascii="Arial" w:hAnsi="Arial" w:cs="Arial"/>
          <w:b/>
          <w:bCs/>
          <w:iCs/>
          <w:color w:val="000000" w:themeColor="text1"/>
          <w:sz w:val="24"/>
          <w:szCs w:val="24"/>
        </w:rPr>
        <w:t>living</w:t>
      </w:r>
      <w:proofErr w:type="gramEnd"/>
    </w:p>
    <w:p w14:paraId="74D4A376" w14:textId="77777777" w:rsidR="00F5158F" w:rsidRPr="00FF1C98" w:rsidRDefault="00F5158F" w:rsidP="0072029E">
      <w:pPr>
        <w:jc w:val="both"/>
        <w:rPr>
          <w:sz w:val="24"/>
          <w:szCs w:val="24"/>
        </w:rPr>
      </w:pPr>
    </w:p>
    <w:p w14:paraId="1C8FE553" w14:textId="5B0B2DA2" w:rsidR="00F5158F" w:rsidRPr="00FF1C98" w:rsidRDefault="00F5158F" w:rsidP="0072029E">
      <w:pPr>
        <w:jc w:val="both"/>
        <w:rPr>
          <w:sz w:val="24"/>
          <w:szCs w:val="24"/>
        </w:rPr>
      </w:pPr>
      <w:r w:rsidRPr="00FF1C98">
        <w:rPr>
          <w:sz w:val="24"/>
          <w:szCs w:val="24"/>
        </w:rPr>
        <w:t xml:space="preserve">At </w:t>
      </w:r>
      <w:r w:rsidR="00640ADF" w:rsidRPr="00FF1C98">
        <w:rPr>
          <w:sz w:val="24"/>
          <w:szCs w:val="24"/>
        </w:rPr>
        <w:t>Weald CPS,</w:t>
      </w:r>
      <w:r w:rsidRPr="00FF1C98">
        <w:rPr>
          <w:sz w:val="24"/>
          <w:szCs w:val="24"/>
        </w:rPr>
        <w:t xml:space="preserve"> we work closely with the educational settings used by the pupils before they transfer to us </w:t>
      </w:r>
      <w:proofErr w:type="gramStart"/>
      <w:r w:rsidRPr="00FF1C98">
        <w:rPr>
          <w:sz w:val="24"/>
          <w:szCs w:val="24"/>
        </w:rPr>
        <w:t>in order to</w:t>
      </w:r>
      <w:proofErr w:type="gramEnd"/>
      <w:r w:rsidRPr="00FF1C98">
        <w:rPr>
          <w:sz w:val="24"/>
          <w:szCs w:val="24"/>
        </w:rPr>
        <w:t xml:space="preserve"> seek the information that will make the transfer as seamless as possible. Transition meetings are held for some children with SEN</w:t>
      </w:r>
      <w:r w:rsidR="000B6906" w:rsidRPr="00FF1C98">
        <w:rPr>
          <w:sz w:val="24"/>
          <w:szCs w:val="24"/>
        </w:rPr>
        <w:t>D</w:t>
      </w:r>
      <w:r w:rsidRPr="00FF1C98">
        <w:rPr>
          <w:sz w:val="24"/>
          <w:szCs w:val="24"/>
        </w:rPr>
        <w:t xml:space="preserve"> when starting school.  Early Years setting staff meet with school staff and parents to discuss how to ensure a child’s needs are met in their new school. </w:t>
      </w:r>
    </w:p>
    <w:p w14:paraId="575D5394" w14:textId="77777777" w:rsidR="00F5158F" w:rsidRPr="00FF1C98" w:rsidRDefault="00F5158F" w:rsidP="0072029E">
      <w:pPr>
        <w:jc w:val="both"/>
        <w:rPr>
          <w:sz w:val="24"/>
          <w:szCs w:val="24"/>
        </w:rPr>
      </w:pPr>
    </w:p>
    <w:p w14:paraId="325C37F9" w14:textId="67AE8D95" w:rsidR="00F5158F" w:rsidRPr="00FF1C98" w:rsidRDefault="00F5158F" w:rsidP="0072029E">
      <w:pPr>
        <w:jc w:val="both"/>
        <w:rPr>
          <w:sz w:val="24"/>
          <w:szCs w:val="24"/>
        </w:rPr>
      </w:pPr>
      <w:r w:rsidRPr="00FF1C98">
        <w:rPr>
          <w:sz w:val="24"/>
          <w:szCs w:val="24"/>
        </w:rPr>
        <w:t>We also contribute information to a pupils’ onward destination by providing information to the next setting.  We will share relevant information with the receiving secondary school’s SEN</w:t>
      </w:r>
      <w:r w:rsidR="000B6906" w:rsidRPr="00FF1C98">
        <w:rPr>
          <w:sz w:val="24"/>
          <w:szCs w:val="24"/>
        </w:rPr>
        <w:t>D</w:t>
      </w:r>
      <w:r w:rsidRPr="00FF1C98">
        <w:rPr>
          <w:sz w:val="24"/>
          <w:szCs w:val="24"/>
        </w:rPr>
        <w:t xml:space="preserve"> departments </w:t>
      </w:r>
      <w:proofErr w:type="gramStart"/>
      <w:r w:rsidRPr="00FF1C98">
        <w:rPr>
          <w:sz w:val="24"/>
          <w:szCs w:val="24"/>
        </w:rPr>
        <w:t>so as to</w:t>
      </w:r>
      <w:proofErr w:type="gramEnd"/>
      <w:r w:rsidRPr="00FF1C98">
        <w:rPr>
          <w:sz w:val="24"/>
          <w:szCs w:val="24"/>
        </w:rPr>
        <w:t xml:space="preserve"> facilitate smoother transition. Children who are struggling with transition are helped in many ways, for example: additional transition meetings; sessions at new school supported by SEN</w:t>
      </w:r>
      <w:r w:rsidR="000B6906" w:rsidRPr="00FF1C98">
        <w:rPr>
          <w:sz w:val="24"/>
          <w:szCs w:val="24"/>
        </w:rPr>
        <w:t>D</w:t>
      </w:r>
      <w:r w:rsidRPr="00FF1C98">
        <w:rPr>
          <w:sz w:val="24"/>
          <w:szCs w:val="24"/>
        </w:rPr>
        <w:t xml:space="preserve"> staff; transition booklets etc. </w:t>
      </w:r>
    </w:p>
    <w:p w14:paraId="16DC11D1" w14:textId="77777777" w:rsidR="00F5158F" w:rsidRPr="00FF1C98" w:rsidRDefault="00F5158F" w:rsidP="0072029E">
      <w:pPr>
        <w:jc w:val="both"/>
        <w:rPr>
          <w:sz w:val="24"/>
          <w:szCs w:val="24"/>
        </w:rPr>
      </w:pPr>
    </w:p>
    <w:p w14:paraId="13A447E9" w14:textId="77777777" w:rsidR="00F5158F" w:rsidRPr="00FF1C98" w:rsidRDefault="00F5158F" w:rsidP="0072029E">
      <w:pPr>
        <w:jc w:val="both"/>
        <w:rPr>
          <w:sz w:val="24"/>
          <w:szCs w:val="24"/>
        </w:rPr>
      </w:pPr>
      <w:r w:rsidRPr="00FF1C98">
        <w:rPr>
          <w:sz w:val="24"/>
          <w:szCs w:val="24"/>
        </w:rPr>
        <w:t xml:space="preserve">Pupil files are forwarded to a new school on request should a child move schools outside of the usual transition points.  </w:t>
      </w:r>
    </w:p>
    <w:p w14:paraId="206765FA" w14:textId="77777777" w:rsidR="00F5158F" w:rsidRPr="00FF1C98" w:rsidRDefault="00F5158F" w:rsidP="0072029E">
      <w:pPr>
        <w:spacing w:before="240"/>
        <w:jc w:val="both"/>
        <w:rPr>
          <w:sz w:val="24"/>
          <w:szCs w:val="24"/>
        </w:rPr>
      </w:pPr>
    </w:p>
    <w:p w14:paraId="39BFE15E" w14:textId="77777777" w:rsidR="00F5158F" w:rsidRPr="00FF1C98" w:rsidRDefault="00F5158F" w:rsidP="0072029E">
      <w:pPr>
        <w:pStyle w:val="ListParagraph"/>
        <w:numPr>
          <w:ilvl w:val="0"/>
          <w:numId w:val="5"/>
        </w:numPr>
        <w:spacing w:after="0"/>
        <w:jc w:val="both"/>
        <w:rPr>
          <w:rFonts w:ascii="Arial" w:hAnsi="Arial" w:cs="Arial"/>
          <w:b/>
          <w:bCs/>
          <w:iCs/>
          <w:color w:val="000000" w:themeColor="text1"/>
          <w:sz w:val="24"/>
          <w:szCs w:val="24"/>
        </w:rPr>
      </w:pPr>
      <w:r w:rsidRPr="00FF1C98">
        <w:rPr>
          <w:rFonts w:ascii="Arial" w:hAnsi="Arial" w:cs="Arial"/>
          <w:b/>
          <w:bCs/>
          <w:iCs/>
          <w:color w:val="000000" w:themeColor="text1"/>
          <w:sz w:val="24"/>
          <w:szCs w:val="24"/>
        </w:rPr>
        <w:t>Information on where the local authority’s local offer is published.</w:t>
      </w:r>
    </w:p>
    <w:p w14:paraId="113599CF" w14:textId="77777777" w:rsidR="00F5158F" w:rsidRPr="00FF1C98" w:rsidRDefault="00F5158F" w:rsidP="0072029E">
      <w:pPr>
        <w:jc w:val="both"/>
        <w:rPr>
          <w:sz w:val="24"/>
          <w:szCs w:val="24"/>
        </w:rPr>
      </w:pPr>
    </w:p>
    <w:p w14:paraId="505A58B0" w14:textId="77777777" w:rsidR="00F5158F" w:rsidRPr="00FF1C98" w:rsidRDefault="00F5158F" w:rsidP="0072029E">
      <w:pPr>
        <w:jc w:val="both"/>
        <w:rPr>
          <w:sz w:val="24"/>
          <w:szCs w:val="24"/>
        </w:rPr>
      </w:pPr>
      <w:r w:rsidRPr="00FF1C98">
        <w:rPr>
          <w:sz w:val="24"/>
          <w:szCs w:val="24"/>
        </w:rPr>
        <w:t xml:space="preserve">The local authority’s local offer is published </w:t>
      </w:r>
      <w:proofErr w:type="gramStart"/>
      <w:r w:rsidRPr="00FF1C98">
        <w:rPr>
          <w:sz w:val="24"/>
          <w:szCs w:val="24"/>
        </w:rPr>
        <w:t>on</w:t>
      </w:r>
      <w:proofErr w:type="gramEnd"/>
      <w:r w:rsidRPr="00FF1C98">
        <w:rPr>
          <w:sz w:val="24"/>
          <w:szCs w:val="24"/>
        </w:rPr>
        <w:t xml:space="preserve"> </w:t>
      </w:r>
    </w:p>
    <w:p w14:paraId="35094482" w14:textId="77777777" w:rsidR="00F5158F" w:rsidRPr="00FF1C98" w:rsidRDefault="00000000" w:rsidP="0072029E">
      <w:pPr>
        <w:jc w:val="both"/>
        <w:rPr>
          <w:sz w:val="24"/>
          <w:szCs w:val="24"/>
        </w:rPr>
      </w:pPr>
      <w:hyperlink r:id="rId16" w:history="1">
        <w:r w:rsidR="00F5158F" w:rsidRPr="00FF1C98">
          <w:rPr>
            <w:rStyle w:val="Hyperlink"/>
            <w:sz w:val="24"/>
            <w:szCs w:val="24"/>
          </w:rPr>
          <w:t>http://www.kent.gov.uk/education-and-children/special-educational-needs</w:t>
        </w:r>
      </w:hyperlink>
      <w:r w:rsidR="00F5158F" w:rsidRPr="00FF1C98">
        <w:rPr>
          <w:sz w:val="24"/>
          <w:szCs w:val="24"/>
        </w:rPr>
        <w:t xml:space="preserve"> </w:t>
      </w:r>
    </w:p>
    <w:p w14:paraId="3F9610A2" w14:textId="77777777" w:rsidR="00F5158F" w:rsidRPr="00FF1C98" w:rsidRDefault="00F5158F" w:rsidP="0072029E">
      <w:pPr>
        <w:jc w:val="both"/>
        <w:rPr>
          <w:sz w:val="24"/>
          <w:szCs w:val="24"/>
        </w:rPr>
      </w:pPr>
      <w:r w:rsidRPr="00FF1C98">
        <w:rPr>
          <w:sz w:val="24"/>
          <w:szCs w:val="24"/>
        </w:rPr>
        <w:t>Parents without internet access should make an appointment with the SENCO for support to gain the information they require.</w:t>
      </w:r>
    </w:p>
    <w:p w14:paraId="181144D6" w14:textId="56E28860" w:rsidR="008802EA" w:rsidRPr="00FF1C98" w:rsidRDefault="008802EA" w:rsidP="0072029E">
      <w:pPr>
        <w:jc w:val="both"/>
        <w:rPr>
          <w:sz w:val="24"/>
          <w:szCs w:val="24"/>
        </w:rPr>
      </w:pPr>
    </w:p>
    <w:sectPr w:rsidR="008802EA" w:rsidRPr="00FF1C98" w:rsidSect="0086313E">
      <w:headerReference w:type="default" r:id="rId17"/>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9886" w14:textId="77777777" w:rsidR="0020400C" w:rsidRDefault="0020400C" w:rsidP="0086313E">
      <w:r>
        <w:separator/>
      </w:r>
    </w:p>
  </w:endnote>
  <w:endnote w:type="continuationSeparator" w:id="0">
    <w:p w14:paraId="077A9E7D" w14:textId="77777777" w:rsidR="0020400C" w:rsidRDefault="0020400C" w:rsidP="0086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015" w14:textId="592ACB22" w:rsidR="0086313E" w:rsidRPr="0086313E" w:rsidRDefault="0086313E" w:rsidP="0086313E">
    <w:pPr>
      <w:pStyle w:val="Footer"/>
      <w:jc w:val="center"/>
      <w:rPr>
        <w:rFonts w:asciiTheme="minorHAnsi" w:hAnsiTheme="minorHAnsi" w:cstheme="minorHAnsi"/>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A941" w14:textId="77777777" w:rsidR="0020400C" w:rsidRDefault="0020400C" w:rsidP="0086313E">
      <w:r>
        <w:separator/>
      </w:r>
    </w:p>
  </w:footnote>
  <w:footnote w:type="continuationSeparator" w:id="0">
    <w:p w14:paraId="6892F7D9" w14:textId="77777777" w:rsidR="0020400C" w:rsidRDefault="0020400C" w:rsidP="0086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3215" w14:textId="565E2995" w:rsidR="0086313E" w:rsidRPr="0086313E" w:rsidRDefault="0086313E" w:rsidP="0086313E">
    <w:pPr>
      <w:spacing w:before="240" w:after="240"/>
      <w:jc w:val="center"/>
      <w:rPr>
        <w:rFonts w:asciiTheme="minorHAnsi" w:hAnsiTheme="minorHAnsi" w:cstheme="minorHAnsi"/>
        <w:color w:val="538135" w:themeColor="accent6" w:themeShade="BF"/>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25B7"/>
    <w:multiLevelType w:val="hybridMultilevel"/>
    <w:tmpl w:val="4AA6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36378C"/>
    <w:multiLevelType w:val="hybridMultilevel"/>
    <w:tmpl w:val="A5E0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42D47"/>
    <w:multiLevelType w:val="hybridMultilevel"/>
    <w:tmpl w:val="57EC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556A8"/>
    <w:multiLevelType w:val="hybridMultilevel"/>
    <w:tmpl w:val="CF663B88"/>
    <w:lvl w:ilvl="0" w:tplc="82C437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0B6856"/>
    <w:multiLevelType w:val="hybridMultilevel"/>
    <w:tmpl w:val="8BFCC2EE"/>
    <w:lvl w:ilvl="0" w:tplc="D3ECA3E0">
      <w:start w:val="1"/>
      <w:numFmt w:val="decimal"/>
      <w:lvlText w:val="%1."/>
      <w:lvlJc w:val="left"/>
      <w:pPr>
        <w:ind w:left="360" w:hanging="360"/>
      </w:pPr>
      <w:rPr>
        <w:rFonts w:hint="default"/>
        <w:i w:val="0"/>
        <w:color w:val="000000" w:themeColor="text1"/>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127F88"/>
    <w:multiLevelType w:val="hybridMultilevel"/>
    <w:tmpl w:val="9CD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CA00154C"/>
    <w:lvl w:ilvl="0" w:tplc="04090001">
      <w:start w:val="1"/>
      <w:numFmt w:val="bullet"/>
      <w:pStyle w:val="4Bulletedcopyblue"/>
      <w:lvlText w:val=""/>
      <w:lvlJc w:val="left"/>
      <w:pPr>
        <w:ind w:left="530" w:hanging="360"/>
      </w:pPr>
      <w:rPr>
        <w:rFonts w:ascii="Symbol" w:hAnsi="Symbol" w:hint="default"/>
        <w:color w:val="auto"/>
        <w:sz w:val="25"/>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32779589">
    <w:abstractNumId w:val="3"/>
  </w:num>
  <w:num w:numId="2" w16cid:durableId="2133086042">
    <w:abstractNumId w:val="5"/>
  </w:num>
  <w:num w:numId="3" w16cid:durableId="1205764">
    <w:abstractNumId w:val="1"/>
  </w:num>
  <w:num w:numId="4" w16cid:durableId="439378440">
    <w:abstractNumId w:val="7"/>
  </w:num>
  <w:num w:numId="5" w16cid:durableId="569390035">
    <w:abstractNumId w:val="6"/>
  </w:num>
  <w:num w:numId="6" w16cid:durableId="1640644534">
    <w:abstractNumId w:val="4"/>
  </w:num>
  <w:num w:numId="7" w16cid:durableId="902832179">
    <w:abstractNumId w:val="0"/>
  </w:num>
  <w:num w:numId="8" w16cid:durableId="108360916">
    <w:abstractNumId w:val="8"/>
  </w:num>
  <w:num w:numId="9" w16cid:durableId="475339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9B"/>
    <w:rsid w:val="00001782"/>
    <w:rsid w:val="0000462C"/>
    <w:rsid w:val="000B6906"/>
    <w:rsid w:val="000D063D"/>
    <w:rsid w:val="001C506F"/>
    <w:rsid w:val="001E27EE"/>
    <w:rsid w:val="001E4715"/>
    <w:rsid w:val="0020400C"/>
    <w:rsid w:val="00231495"/>
    <w:rsid w:val="003F7B36"/>
    <w:rsid w:val="004B4711"/>
    <w:rsid w:val="00506F60"/>
    <w:rsid w:val="005A11AC"/>
    <w:rsid w:val="005F139B"/>
    <w:rsid w:val="00640ADF"/>
    <w:rsid w:val="00660CAF"/>
    <w:rsid w:val="007027F9"/>
    <w:rsid w:val="0072029E"/>
    <w:rsid w:val="007B6AD1"/>
    <w:rsid w:val="0086313E"/>
    <w:rsid w:val="008802EA"/>
    <w:rsid w:val="00887193"/>
    <w:rsid w:val="00911A1F"/>
    <w:rsid w:val="009201F6"/>
    <w:rsid w:val="009A6FF2"/>
    <w:rsid w:val="00A34EF0"/>
    <w:rsid w:val="00A5108B"/>
    <w:rsid w:val="00BA3C20"/>
    <w:rsid w:val="00BB6499"/>
    <w:rsid w:val="00BD6024"/>
    <w:rsid w:val="00CE62B2"/>
    <w:rsid w:val="00DC278F"/>
    <w:rsid w:val="00DD45AD"/>
    <w:rsid w:val="00EC633C"/>
    <w:rsid w:val="00F5158F"/>
    <w:rsid w:val="00FF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D7E6"/>
  <w15:chartTrackingRefBased/>
  <w15:docId w15:val="{1685C443-C1FC-43C2-A525-8B4E2829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9B"/>
    <w:pPr>
      <w:tabs>
        <w:tab w:val="left" w:pos="720"/>
      </w:tabs>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640ADF"/>
    <w:pPr>
      <w:keepNext/>
      <w:tabs>
        <w:tab w:val="clear" w:pos="720"/>
      </w:tabs>
      <w:jc w:val="center"/>
      <w:outlineLvl w:val="0"/>
    </w:pPr>
    <w:rPr>
      <w:rFonts w:cs="Times New Roman"/>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body"/>
    <w:basedOn w:val="Normal"/>
    <w:rsid w:val="005F139B"/>
    <w:pPr>
      <w:tabs>
        <w:tab w:val="clear" w:pos="720"/>
      </w:tabs>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unhideWhenUsed/>
    <w:rsid w:val="005F139B"/>
    <w:pPr>
      <w:tabs>
        <w:tab w:val="clear" w:pos="720"/>
      </w:tabs>
      <w:spacing w:before="120" w:after="216"/>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86313E"/>
    <w:pPr>
      <w:tabs>
        <w:tab w:val="clear" w:pos="720"/>
        <w:tab w:val="center" w:pos="4513"/>
        <w:tab w:val="right" w:pos="9026"/>
      </w:tabs>
    </w:pPr>
  </w:style>
  <w:style w:type="character" w:customStyle="1" w:styleId="HeaderChar">
    <w:name w:val="Header Char"/>
    <w:basedOn w:val="DefaultParagraphFont"/>
    <w:link w:val="Header"/>
    <w:uiPriority w:val="99"/>
    <w:rsid w:val="0086313E"/>
    <w:rPr>
      <w:rFonts w:ascii="Arial" w:eastAsia="Times New Roman" w:hAnsi="Arial" w:cs="Arial"/>
      <w:szCs w:val="20"/>
    </w:rPr>
  </w:style>
  <w:style w:type="paragraph" w:styleId="Footer">
    <w:name w:val="footer"/>
    <w:basedOn w:val="Normal"/>
    <w:link w:val="FooterChar"/>
    <w:uiPriority w:val="99"/>
    <w:unhideWhenUsed/>
    <w:rsid w:val="0086313E"/>
    <w:pPr>
      <w:tabs>
        <w:tab w:val="clear" w:pos="720"/>
        <w:tab w:val="center" w:pos="4513"/>
        <w:tab w:val="right" w:pos="9026"/>
      </w:tabs>
    </w:pPr>
  </w:style>
  <w:style w:type="character" w:customStyle="1" w:styleId="FooterChar">
    <w:name w:val="Footer Char"/>
    <w:basedOn w:val="DefaultParagraphFont"/>
    <w:link w:val="Footer"/>
    <w:uiPriority w:val="99"/>
    <w:rsid w:val="0086313E"/>
    <w:rPr>
      <w:rFonts w:ascii="Arial" w:eastAsia="Times New Roman" w:hAnsi="Arial" w:cs="Arial"/>
      <w:szCs w:val="20"/>
    </w:rPr>
  </w:style>
  <w:style w:type="paragraph" w:styleId="ListParagraph">
    <w:name w:val="List Paragraph"/>
    <w:basedOn w:val="Normal"/>
    <w:uiPriority w:val="34"/>
    <w:qFormat/>
    <w:rsid w:val="00F5158F"/>
    <w:pPr>
      <w:tabs>
        <w:tab w:val="clear" w:pos="720"/>
      </w:tabs>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F5158F"/>
    <w:rPr>
      <w:color w:val="0563C1" w:themeColor="hyperlink"/>
      <w:u w:val="single"/>
    </w:rPr>
  </w:style>
  <w:style w:type="character" w:styleId="UnresolvedMention">
    <w:name w:val="Unresolved Mention"/>
    <w:basedOn w:val="DefaultParagraphFont"/>
    <w:uiPriority w:val="99"/>
    <w:semiHidden/>
    <w:unhideWhenUsed/>
    <w:rsid w:val="003F7B36"/>
    <w:rPr>
      <w:color w:val="605E5C"/>
      <w:shd w:val="clear" w:color="auto" w:fill="E1DFDD"/>
    </w:rPr>
  </w:style>
  <w:style w:type="character" w:styleId="FollowedHyperlink">
    <w:name w:val="FollowedHyperlink"/>
    <w:basedOn w:val="DefaultParagraphFont"/>
    <w:uiPriority w:val="99"/>
    <w:semiHidden/>
    <w:unhideWhenUsed/>
    <w:rsid w:val="00911A1F"/>
    <w:rPr>
      <w:color w:val="954F72" w:themeColor="followedHyperlink"/>
      <w:u w:val="single"/>
    </w:rPr>
  </w:style>
  <w:style w:type="character" w:customStyle="1" w:styleId="Heading1Char">
    <w:name w:val="Heading 1 Char"/>
    <w:basedOn w:val="DefaultParagraphFont"/>
    <w:link w:val="Heading1"/>
    <w:rsid w:val="00640ADF"/>
    <w:rPr>
      <w:rFonts w:ascii="Arial" w:eastAsia="Times New Roman" w:hAnsi="Arial" w:cs="Times New Roman"/>
      <w:b/>
      <w:sz w:val="32"/>
      <w:szCs w:val="20"/>
      <w:lang w:eastAsia="en-GB"/>
    </w:rPr>
  </w:style>
  <w:style w:type="paragraph" w:customStyle="1" w:styleId="1bodycopy10pt">
    <w:name w:val="1 body copy 10pt"/>
    <w:basedOn w:val="Normal"/>
    <w:link w:val="1bodycopy10ptChar"/>
    <w:qFormat/>
    <w:rsid w:val="00640ADF"/>
    <w:pPr>
      <w:tabs>
        <w:tab w:val="clear" w:pos="720"/>
      </w:tabs>
      <w:spacing w:after="120"/>
    </w:pPr>
    <w:rPr>
      <w:rFonts w:eastAsia="MS Mincho" w:cs="Times New Roman"/>
      <w:sz w:val="20"/>
      <w:szCs w:val="24"/>
      <w:lang w:val="en-US"/>
    </w:rPr>
  </w:style>
  <w:style w:type="paragraph" w:customStyle="1" w:styleId="4Bulletedcopyblue">
    <w:name w:val="4 Bulleted copy blue"/>
    <w:basedOn w:val="Normal"/>
    <w:qFormat/>
    <w:rsid w:val="00640ADF"/>
    <w:pPr>
      <w:numPr>
        <w:numId w:val="8"/>
      </w:numPr>
      <w:tabs>
        <w:tab w:val="clear" w:pos="720"/>
      </w:tabs>
      <w:spacing w:after="120"/>
    </w:pPr>
    <w:rPr>
      <w:rFonts w:eastAsia="MS Mincho"/>
      <w:sz w:val="20"/>
      <w:lang w:val="en-US"/>
    </w:rPr>
  </w:style>
  <w:style w:type="character" w:customStyle="1" w:styleId="1bodycopy10ptChar">
    <w:name w:val="1 body copy 10pt Char"/>
    <w:link w:val="1bodycopy10pt"/>
    <w:rsid w:val="00640AD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ent.gov.uk/education-and-children/special-educational-nee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kent.gov.uk/iask"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kelsi.org.uk/special-education-needs/special-educational-needs/the-mainstream-core-standards"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www.kelsi.org.uk/__data/assets/pdf_file/0004/117256/Special-educational-needs-mainstream-core-standards.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98A0C-C042-104E-9F02-82159FC2B3C0}" type="doc">
      <dgm:prSet loTypeId="urn:microsoft.com/office/officeart/2005/8/layout/process2" loCatId="" qsTypeId="urn:microsoft.com/office/officeart/2005/8/quickstyle/simple1" qsCatId="simple" csTypeId="urn:microsoft.com/office/officeart/2005/8/colors/accent0_1" csCatId="mainScheme" phldr="1"/>
      <dgm:spPr/>
      <dgm:t>
        <a:bodyPr/>
        <a:lstStyle/>
        <a:p>
          <a:endParaRPr lang="en-GB"/>
        </a:p>
      </dgm:t>
    </dgm:pt>
    <dgm:pt modelId="{8E135B05-0BB8-804D-AFE1-47B96EDBF83E}">
      <dgm:prSet phldrT="[Text]" custT="1"/>
      <dgm:spPr>
        <a:solidFill>
          <a:schemeClr val="accent6">
            <a:lumMod val="20000"/>
            <a:lumOff val="80000"/>
          </a:schemeClr>
        </a:solidFill>
      </dgm:spPr>
      <dgm:t>
        <a:bodyPr/>
        <a:lstStyle/>
        <a:p>
          <a:r>
            <a:rPr lang="en-GB" sz="1200" b="1">
              <a:latin typeface="Arial" panose="020B0604020202020204" pitchFamily="34" charset="0"/>
              <a:cs typeface="Arial" panose="020B0604020202020204" pitchFamily="34" charset="0"/>
            </a:rPr>
            <a:t>PARENT IS CONCERNED ABOUT A CHILD</a:t>
          </a:r>
        </a:p>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Please complete the contact form under 'Curriculum - SEN &amp; Inclusion': </a:t>
          </a:r>
        </a:p>
        <a:p>
          <a:r>
            <a:rPr lang="en-GB" sz="1200">
              <a:latin typeface="Arial" panose="020B0604020202020204" pitchFamily="34" charset="0"/>
              <a:cs typeface="Arial" panose="020B0604020202020204" pitchFamily="34" charset="0"/>
            </a:rPr>
            <a:t> </a:t>
          </a:r>
          <a:r>
            <a:rPr lang="en-GB" sz="1200">
              <a:solidFill>
                <a:schemeClr val="accent1">
                  <a:lumMod val="75000"/>
                </a:schemeClr>
              </a:solidFill>
              <a:latin typeface="Arial" panose="020B0604020202020204" pitchFamily="34" charset="0"/>
              <a:cs typeface="Arial" panose="020B0604020202020204" pitchFamily="34" charset="0"/>
            </a:rPr>
            <a:t>https://weald.kent.sch.uk/curriculum/sen/</a:t>
          </a:r>
        </a:p>
      </dgm:t>
    </dgm:pt>
    <dgm:pt modelId="{49443E0F-1B92-5342-BAA1-7F7830CF1D66}" type="parTrans" cxnId="{F8087A43-317B-C143-976E-A50D4B4BEDDA}">
      <dgm:prSet/>
      <dgm:spPr/>
      <dgm:t>
        <a:bodyPr/>
        <a:lstStyle/>
        <a:p>
          <a:endParaRPr lang="en-GB" sz="2400"/>
        </a:p>
      </dgm:t>
    </dgm:pt>
    <dgm:pt modelId="{A7C49181-2C72-0D40-8F76-5DDA75385EA5}" type="sibTrans" cxnId="{F8087A43-317B-C143-976E-A50D4B4BEDDA}">
      <dgm:prSet custT="1"/>
      <dgm:spPr/>
      <dgm:t>
        <a:bodyPr/>
        <a:lstStyle/>
        <a:p>
          <a:endParaRPr lang="en-GB" sz="600"/>
        </a:p>
      </dgm:t>
    </dgm:pt>
    <dgm:pt modelId="{358C17A9-C07E-B045-849B-8A30A60D2E50}">
      <dgm:prSet phldrT="[Text]" custT="1"/>
      <dgm:spPr>
        <a:solidFill>
          <a:schemeClr val="accent6">
            <a:lumMod val="20000"/>
            <a:lumOff val="80000"/>
          </a:schemeClr>
        </a:solidFill>
      </dgm:spPr>
      <dgm:t>
        <a:bodyPr/>
        <a:lstStyle/>
        <a:p>
          <a:r>
            <a:rPr lang="en-GB" sz="1150" b="1">
              <a:latin typeface="Arial" panose="020B0604020202020204" pitchFamily="34" charset="0"/>
              <a:cs typeface="Arial" panose="020B0604020202020204" pitchFamily="34" charset="0"/>
            </a:rPr>
            <a:t>STAGE 1</a:t>
          </a:r>
        </a:p>
        <a:p>
          <a:r>
            <a:rPr lang="en-GB" sz="1150">
              <a:latin typeface="Arial" panose="020B0604020202020204" pitchFamily="34" charset="0"/>
              <a:cs typeface="Arial" panose="020B0604020202020204" pitchFamily="34" charset="0"/>
            </a:rPr>
            <a:t>SENCO organises a conversation with parent/ class teacher to discuss concerns. </a:t>
          </a:r>
        </a:p>
        <a:p>
          <a:endParaRPr lang="en-GB" sz="1150">
            <a:latin typeface="Arial" panose="020B0604020202020204" pitchFamily="34" charset="0"/>
            <a:cs typeface="Arial" panose="020B0604020202020204" pitchFamily="34" charset="0"/>
          </a:endParaRPr>
        </a:p>
        <a:p>
          <a:r>
            <a:rPr lang="en-GB" sz="1150">
              <a:latin typeface="Arial" panose="020B0604020202020204" pitchFamily="34" charset="0"/>
              <a:cs typeface="Arial" panose="020B0604020202020204" pitchFamily="34" charset="0"/>
            </a:rPr>
            <a:t>Observations in the learning environment are carried out and support is given to the class teacher on meeting the child's needs, with reference to the </a:t>
          </a:r>
          <a:r>
            <a:rPr lang="en-GB" sz="1150">
              <a:solidFill>
                <a:schemeClr val="accent1"/>
              </a:solidFill>
              <a:latin typeface="Arial" panose="020B0604020202020204" pitchFamily="34" charset="0"/>
              <a:cs typeface="Arial" panose="020B0604020202020204" pitchFamily="34" charset="0"/>
            </a:rPr>
            <a:t>Mainstream Core Standards </a:t>
          </a:r>
        </a:p>
        <a:p>
          <a:endParaRPr lang="en-GB" sz="1150">
            <a:latin typeface="Arial" panose="020B0604020202020204" pitchFamily="34" charset="0"/>
            <a:cs typeface="Arial" panose="020B0604020202020204" pitchFamily="34" charset="0"/>
          </a:endParaRPr>
        </a:p>
        <a:p>
          <a:r>
            <a:rPr lang="en-GB" sz="1150">
              <a:latin typeface="Arial" panose="020B0604020202020204" pitchFamily="34" charset="0"/>
              <a:cs typeface="Arial" panose="020B0604020202020204" pitchFamily="34" charset="0"/>
            </a:rPr>
            <a:t>Child placed on the School's 'monitoring' list and a review meeting is held after 1 term. If progress has been made, quality first teaching will continue to be implemented with support from SENCO. An agreement will be made on whether the child remains on the 'monitoring' list.</a:t>
          </a:r>
        </a:p>
      </dgm:t>
      <dgm:extLst>
        <a:ext uri="{E40237B7-FDA0-4F09-8148-C483321AD2D9}">
          <dgm14:cNvPr xmlns:dgm14="http://schemas.microsoft.com/office/drawing/2010/diagram" id="0" name="">
            <a:hlinkClick xmlns:r="http://schemas.openxmlformats.org/officeDocument/2006/relationships" r:id="rId1"/>
          </dgm14:cNvPr>
        </a:ext>
      </dgm:extLst>
    </dgm:pt>
    <dgm:pt modelId="{05CBEDC0-5CD0-0542-A65E-0F93102CA393}" type="parTrans" cxnId="{DCC79D45-F9CC-E04E-B960-FEC098E1CA9E}">
      <dgm:prSet/>
      <dgm:spPr/>
      <dgm:t>
        <a:bodyPr/>
        <a:lstStyle/>
        <a:p>
          <a:endParaRPr lang="en-GB" sz="2400"/>
        </a:p>
      </dgm:t>
    </dgm:pt>
    <dgm:pt modelId="{E3EE49B8-AC23-AE4B-8764-1AB010958B30}" type="sibTrans" cxnId="{DCC79D45-F9CC-E04E-B960-FEC098E1CA9E}">
      <dgm:prSet custT="1"/>
      <dgm:spPr/>
      <dgm:t>
        <a:bodyPr/>
        <a:lstStyle/>
        <a:p>
          <a:endParaRPr lang="en-GB" sz="600"/>
        </a:p>
      </dgm:t>
    </dgm:pt>
    <dgm:pt modelId="{6F45D3CF-9759-2147-B5B7-FEFF9C7ED78B}">
      <dgm:prSet phldrT="[Text]" custT="1"/>
      <dgm:spPr>
        <a:solidFill>
          <a:schemeClr val="accent6">
            <a:lumMod val="20000"/>
            <a:lumOff val="80000"/>
          </a:schemeClr>
        </a:solidFill>
      </dgm:spPr>
      <dgm:t>
        <a:bodyPr/>
        <a:lstStyle/>
        <a:p>
          <a:r>
            <a:rPr lang="en-GB" sz="1200" b="1">
              <a:latin typeface="Arial" panose="020B0604020202020204" pitchFamily="34" charset="0"/>
              <a:cs typeface="Arial" panose="020B0604020202020204" pitchFamily="34" charset="0"/>
            </a:rPr>
            <a:t>STAGE 2</a:t>
          </a:r>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If concerns continue, this could lead to further bespoke: </a:t>
          </a:r>
        </a:p>
        <a:p>
          <a:r>
            <a:rPr lang="en-GB" sz="1200">
              <a:latin typeface="Arial" panose="020B0604020202020204" pitchFamily="34" charset="0"/>
              <a:cs typeface="Arial" panose="020B0604020202020204" pitchFamily="34" charset="0"/>
            </a:rPr>
            <a:t>- Intervention programmes</a:t>
          </a:r>
        </a:p>
        <a:p>
          <a:r>
            <a:rPr lang="en-GB" sz="1200">
              <a:latin typeface="Arial" panose="020B0604020202020204" pitchFamily="34" charset="0"/>
              <a:cs typeface="Arial" panose="020B0604020202020204" pitchFamily="34" charset="0"/>
            </a:rPr>
            <a:t>- In-school assessments (if applicable)</a:t>
          </a:r>
        </a:p>
        <a:p>
          <a:r>
            <a:rPr lang="en-GB" sz="1200">
              <a:latin typeface="Arial" panose="020B0604020202020204" pitchFamily="34" charset="0"/>
              <a:cs typeface="Arial" panose="020B0604020202020204" pitchFamily="34" charset="0"/>
            </a:rPr>
            <a:t>- Curriculum adaptations</a:t>
          </a:r>
        </a:p>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A monitoring period of 1 term will be set to review the progress made with new measures in place. Following the monitoring period, a review meeting is held to discuss concerns raised and assess progress. </a:t>
          </a:r>
        </a:p>
      </dgm:t>
    </dgm:pt>
    <dgm:pt modelId="{24B40A20-48D7-6C4F-85C0-857C1F173B5D}" type="parTrans" cxnId="{1DFF6BBE-D762-4543-8661-388E13B24365}">
      <dgm:prSet/>
      <dgm:spPr/>
      <dgm:t>
        <a:bodyPr/>
        <a:lstStyle/>
        <a:p>
          <a:endParaRPr lang="en-GB" sz="2400"/>
        </a:p>
      </dgm:t>
    </dgm:pt>
    <dgm:pt modelId="{31F44B2C-30A5-D14F-993A-335E482149CA}" type="sibTrans" cxnId="{1DFF6BBE-D762-4543-8661-388E13B24365}">
      <dgm:prSet custT="1"/>
      <dgm:spPr/>
      <dgm:t>
        <a:bodyPr/>
        <a:lstStyle/>
        <a:p>
          <a:endParaRPr lang="en-GB" sz="600"/>
        </a:p>
      </dgm:t>
    </dgm:pt>
    <dgm:pt modelId="{60B4B956-14C1-3243-86D3-5CD8AE6CD55B}">
      <dgm:prSet custT="1"/>
      <dgm:spPr>
        <a:solidFill>
          <a:schemeClr val="accent6">
            <a:lumMod val="20000"/>
            <a:lumOff val="80000"/>
          </a:schemeClr>
        </a:solidFill>
      </dgm:spPr>
      <dgm:t>
        <a:bodyPr/>
        <a:lstStyle/>
        <a:p>
          <a:r>
            <a:rPr lang="en-GB" sz="1000" b="1">
              <a:latin typeface="Arial" panose="020B0604020202020204" pitchFamily="34" charset="0"/>
              <a:cs typeface="Arial" panose="020B0604020202020204" pitchFamily="34" charset="0"/>
            </a:rPr>
            <a:t>STAGE 3</a:t>
          </a:r>
        </a:p>
        <a:p>
          <a:r>
            <a:rPr lang="en-GB" sz="1000">
              <a:latin typeface="Arial" panose="020B0604020202020204" pitchFamily="34" charset="0"/>
              <a:cs typeface="Arial" panose="020B0604020202020204" pitchFamily="34" charset="0"/>
            </a:rPr>
            <a:t>If concerns continue, a Personalised Plan will be created to set targets and outline support. Child is placed on the 'SEN Support' list at this point. 3x yearly meetings are organised to track progress on the Personalised Plan. </a:t>
          </a:r>
        </a:p>
        <a:p>
          <a:endParaRPr lang="en-GB" sz="1000">
            <a:latin typeface="Arial" panose="020B0604020202020204" pitchFamily="34" charset="0"/>
            <a:cs typeface="Arial" panose="020B0604020202020204" pitchFamily="34" charset="0"/>
          </a:endParaRPr>
        </a:p>
        <a:p>
          <a:r>
            <a:rPr lang="en-GB" sz="1000">
              <a:latin typeface="Arial" panose="020B0604020202020204" pitchFamily="34" charset="0"/>
              <a:cs typeface="Arial" panose="020B0604020202020204" pitchFamily="34" charset="0"/>
            </a:rPr>
            <a:t>Further discussion with SENCO could lead to: </a:t>
          </a:r>
        </a:p>
        <a:p>
          <a:r>
            <a:rPr lang="en-GB" sz="1000">
              <a:latin typeface="Arial" panose="020B0604020202020204" pitchFamily="34" charset="0"/>
              <a:cs typeface="Arial" panose="020B0604020202020204" pitchFamily="34" charset="0"/>
            </a:rPr>
            <a:t>- Outside agency involvement </a:t>
          </a:r>
        </a:p>
        <a:p>
          <a:r>
            <a:rPr lang="en-GB" sz="1000">
              <a:latin typeface="Arial" panose="020B0604020202020204" pitchFamily="34" charset="0"/>
              <a:cs typeface="Arial" panose="020B0604020202020204" pitchFamily="34" charset="0"/>
            </a:rPr>
            <a:t>- Specialist Teacher support </a:t>
          </a:r>
        </a:p>
        <a:p>
          <a:r>
            <a:rPr lang="en-GB" sz="1000">
              <a:latin typeface="Arial" panose="020B0604020202020204" pitchFamily="34" charset="0"/>
              <a:cs typeface="Arial" panose="020B0604020202020204" pitchFamily="34" charset="0"/>
            </a:rPr>
            <a:t>- Internal/ external specialist support </a:t>
          </a:r>
        </a:p>
      </dgm:t>
    </dgm:pt>
    <dgm:pt modelId="{BD3FF915-B960-6747-9521-423A45E1A4F6}" type="sibTrans" cxnId="{FCE8E978-78A4-D54C-96C4-B067E94DEC33}">
      <dgm:prSet custT="1"/>
      <dgm:spPr/>
      <dgm:t>
        <a:bodyPr/>
        <a:lstStyle/>
        <a:p>
          <a:endParaRPr lang="en-GB" sz="600"/>
        </a:p>
      </dgm:t>
    </dgm:pt>
    <dgm:pt modelId="{929599CB-51D3-2F43-ACD8-009C2A6B0586}" type="parTrans" cxnId="{FCE8E978-78A4-D54C-96C4-B067E94DEC33}">
      <dgm:prSet/>
      <dgm:spPr/>
      <dgm:t>
        <a:bodyPr/>
        <a:lstStyle/>
        <a:p>
          <a:endParaRPr lang="en-GB" sz="2400"/>
        </a:p>
      </dgm:t>
    </dgm:pt>
    <dgm:pt modelId="{30738808-8519-0E4A-A536-10EE3E291247}">
      <dgm:prSet custT="1"/>
      <dgm:spPr>
        <a:solidFill>
          <a:schemeClr val="accent6">
            <a:lumMod val="20000"/>
            <a:lumOff val="80000"/>
          </a:schemeClr>
        </a:solidFill>
      </dgm:spPr>
      <dgm:t>
        <a:bodyPr/>
        <a:lstStyle/>
        <a:p>
          <a:r>
            <a:rPr lang="en-GB" sz="1200" b="1">
              <a:latin typeface="Arial" panose="020B0604020202020204" pitchFamily="34" charset="0"/>
              <a:cs typeface="Arial" panose="020B0604020202020204" pitchFamily="34" charset="0"/>
            </a:rPr>
            <a:t>POSSIBLE OUTCOMES FOLLOWING STAGE 3</a:t>
          </a:r>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1. Child may return to STAGE 2 </a:t>
          </a:r>
        </a:p>
        <a:p>
          <a:r>
            <a:rPr lang="en-GB" sz="1200">
              <a:latin typeface="Arial" panose="020B0604020202020204" pitchFamily="34" charset="0"/>
              <a:cs typeface="Arial" panose="020B0604020202020204" pitchFamily="34" charset="0"/>
            </a:rPr>
            <a:t>2. SENCO may seek to apply for an EHCP or High Needs Funding</a:t>
          </a:r>
        </a:p>
      </dgm:t>
    </dgm:pt>
    <dgm:pt modelId="{83CD0813-22D5-B44E-8C9C-A47FE01781E8}" type="parTrans" cxnId="{1D367EC9-536B-1343-8688-91C18D8864A1}">
      <dgm:prSet/>
      <dgm:spPr/>
      <dgm:t>
        <a:bodyPr/>
        <a:lstStyle/>
        <a:p>
          <a:endParaRPr lang="en-GB" sz="2400"/>
        </a:p>
      </dgm:t>
    </dgm:pt>
    <dgm:pt modelId="{A0BB7870-3185-4843-9950-157933B44286}" type="sibTrans" cxnId="{1D367EC9-536B-1343-8688-91C18D8864A1}">
      <dgm:prSet/>
      <dgm:spPr/>
      <dgm:t>
        <a:bodyPr/>
        <a:lstStyle/>
        <a:p>
          <a:endParaRPr lang="en-GB" sz="2400"/>
        </a:p>
      </dgm:t>
    </dgm:pt>
    <dgm:pt modelId="{8A8BDCAA-BDEA-6245-BE3F-CE983844C187}" type="pres">
      <dgm:prSet presAssocID="{49698A0C-C042-104E-9F02-82159FC2B3C0}" presName="linearFlow" presStyleCnt="0">
        <dgm:presLayoutVars>
          <dgm:resizeHandles val="exact"/>
        </dgm:presLayoutVars>
      </dgm:prSet>
      <dgm:spPr/>
    </dgm:pt>
    <dgm:pt modelId="{92F16E0E-CD13-804B-B50F-27B7C4588BF9}" type="pres">
      <dgm:prSet presAssocID="{8E135B05-0BB8-804D-AFE1-47B96EDBF83E}" presName="node" presStyleLbl="node1" presStyleIdx="0" presStyleCnt="5" custScaleX="345396" custScaleY="220140" custLinFactNeighborY="-2116">
        <dgm:presLayoutVars>
          <dgm:bulletEnabled val="1"/>
        </dgm:presLayoutVars>
      </dgm:prSet>
      <dgm:spPr/>
    </dgm:pt>
    <dgm:pt modelId="{537971CE-EF19-7745-95E1-A727C086D5D2}" type="pres">
      <dgm:prSet presAssocID="{A7C49181-2C72-0D40-8F76-5DDA75385EA5}" presName="sibTrans" presStyleLbl="sibTrans2D1" presStyleIdx="0" presStyleCnt="4"/>
      <dgm:spPr/>
    </dgm:pt>
    <dgm:pt modelId="{891E7E55-7CA3-F54C-9C3C-337688A4520D}" type="pres">
      <dgm:prSet presAssocID="{A7C49181-2C72-0D40-8F76-5DDA75385EA5}" presName="connectorText" presStyleLbl="sibTrans2D1" presStyleIdx="0" presStyleCnt="4"/>
      <dgm:spPr/>
    </dgm:pt>
    <dgm:pt modelId="{8C37D8CF-FE84-FD4B-8AF6-A29AB7045F76}" type="pres">
      <dgm:prSet presAssocID="{358C17A9-C07E-B045-849B-8A30A60D2E50}" presName="node" presStyleLbl="node1" presStyleIdx="1" presStyleCnt="5" custScaleX="345396" custScaleY="372414" custLinFactNeighborX="-513">
        <dgm:presLayoutVars>
          <dgm:bulletEnabled val="1"/>
        </dgm:presLayoutVars>
      </dgm:prSet>
      <dgm:spPr/>
    </dgm:pt>
    <dgm:pt modelId="{34D33043-F61A-2B49-8042-7B9DFCC5E1DA}" type="pres">
      <dgm:prSet presAssocID="{E3EE49B8-AC23-AE4B-8764-1AB010958B30}" presName="sibTrans" presStyleLbl="sibTrans2D1" presStyleIdx="1" presStyleCnt="4"/>
      <dgm:spPr/>
    </dgm:pt>
    <dgm:pt modelId="{42164B87-1962-F941-B820-60F893585D85}" type="pres">
      <dgm:prSet presAssocID="{E3EE49B8-AC23-AE4B-8764-1AB010958B30}" presName="connectorText" presStyleLbl="sibTrans2D1" presStyleIdx="1" presStyleCnt="4"/>
      <dgm:spPr/>
    </dgm:pt>
    <dgm:pt modelId="{6AB3C07C-7E82-624C-93BF-867780A62612}" type="pres">
      <dgm:prSet presAssocID="{6F45D3CF-9759-2147-B5B7-FEFF9C7ED78B}" presName="node" presStyleLbl="node1" presStyleIdx="2" presStyleCnt="5" custScaleX="345396" custScaleY="436588">
        <dgm:presLayoutVars>
          <dgm:bulletEnabled val="1"/>
        </dgm:presLayoutVars>
      </dgm:prSet>
      <dgm:spPr/>
    </dgm:pt>
    <dgm:pt modelId="{9006C515-ACA2-EE4A-95AA-52B6190BE697}" type="pres">
      <dgm:prSet presAssocID="{31F44B2C-30A5-D14F-993A-335E482149CA}" presName="sibTrans" presStyleLbl="sibTrans2D1" presStyleIdx="2" presStyleCnt="4"/>
      <dgm:spPr/>
    </dgm:pt>
    <dgm:pt modelId="{3DB44FD6-C09B-4A44-86DF-49CDE34BE356}" type="pres">
      <dgm:prSet presAssocID="{31F44B2C-30A5-D14F-993A-335E482149CA}" presName="connectorText" presStyleLbl="sibTrans2D1" presStyleIdx="2" presStyleCnt="4"/>
      <dgm:spPr/>
    </dgm:pt>
    <dgm:pt modelId="{0CBD8701-CA51-FD45-BADF-D0288E3F61A5}" type="pres">
      <dgm:prSet presAssocID="{60B4B956-14C1-3243-86D3-5CD8AE6CD55B}" presName="node" presStyleLbl="node1" presStyleIdx="3" presStyleCnt="5" custScaleX="345396" custScaleY="287149" custLinFactNeighborX="19">
        <dgm:presLayoutVars>
          <dgm:bulletEnabled val="1"/>
        </dgm:presLayoutVars>
      </dgm:prSet>
      <dgm:spPr/>
    </dgm:pt>
    <dgm:pt modelId="{E9FA6419-06D1-ED4F-A7CF-9880AF744919}" type="pres">
      <dgm:prSet presAssocID="{BD3FF915-B960-6747-9521-423A45E1A4F6}" presName="sibTrans" presStyleLbl="sibTrans2D1" presStyleIdx="3" presStyleCnt="4"/>
      <dgm:spPr/>
    </dgm:pt>
    <dgm:pt modelId="{11350A9B-CD4F-3344-9288-C1A1D03FDF1E}" type="pres">
      <dgm:prSet presAssocID="{BD3FF915-B960-6747-9521-423A45E1A4F6}" presName="connectorText" presStyleLbl="sibTrans2D1" presStyleIdx="3" presStyleCnt="4"/>
      <dgm:spPr/>
    </dgm:pt>
    <dgm:pt modelId="{785C23E9-7CBA-4F4F-B754-AC0307444574}" type="pres">
      <dgm:prSet presAssocID="{30738808-8519-0E4A-A536-10EE3E291247}" presName="node" presStyleLbl="node1" presStyleIdx="4" presStyleCnt="5" custScaleX="345396" custScaleY="181076">
        <dgm:presLayoutVars>
          <dgm:bulletEnabled val="1"/>
        </dgm:presLayoutVars>
      </dgm:prSet>
      <dgm:spPr/>
    </dgm:pt>
  </dgm:ptLst>
  <dgm:cxnLst>
    <dgm:cxn modelId="{62738201-F88D-114F-908E-74C6BA884EAC}" type="presOf" srcId="{E3EE49B8-AC23-AE4B-8764-1AB010958B30}" destId="{42164B87-1962-F941-B820-60F893585D85}" srcOrd="1" destOrd="0" presId="urn:microsoft.com/office/officeart/2005/8/layout/process2"/>
    <dgm:cxn modelId="{C81A9007-D301-6C48-A6DC-150E7EF81DE0}" type="presOf" srcId="{31F44B2C-30A5-D14F-993A-335E482149CA}" destId="{9006C515-ACA2-EE4A-95AA-52B6190BE697}" srcOrd="0" destOrd="0" presId="urn:microsoft.com/office/officeart/2005/8/layout/process2"/>
    <dgm:cxn modelId="{66444219-078D-D84C-A8B3-D0EEAC923414}" type="presOf" srcId="{BD3FF915-B960-6747-9521-423A45E1A4F6}" destId="{E9FA6419-06D1-ED4F-A7CF-9880AF744919}" srcOrd="0" destOrd="0" presId="urn:microsoft.com/office/officeart/2005/8/layout/process2"/>
    <dgm:cxn modelId="{3F65C340-803E-9541-9497-A26BB2EEB594}" type="presOf" srcId="{BD3FF915-B960-6747-9521-423A45E1A4F6}" destId="{11350A9B-CD4F-3344-9288-C1A1D03FDF1E}" srcOrd="1" destOrd="0" presId="urn:microsoft.com/office/officeart/2005/8/layout/process2"/>
    <dgm:cxn modelId="{F8087A43-317B-C143-976E-A50D4B4BEDDA}" srcId="{49698A0C-C042-104E-9F02-82159FC2B3C0}" destId="{8E135B05-0BB8-804D-AFE1-47B96EDBF83E}" srcOrd="0" destOrd="0" parTransId="{49443E0F-1B92-5342-BAA1-7F7830CF1D66}" sibTransId="{A7C49181-2C72-0D40-8F76-5DDA75385EA5}"/>
    <dgm:cxn modelId="{DCC79D45-F9CC-E04E-B960-FEC098E1CA9E}" srcId="{49698A0C-C042-104E-9F02-82159FC2B3C0}" destId="{358C17A9-C07E-B045-849B-8A30A60D2E50}" srcOrd="1" destOrd="0" parTransId="{05CBEDC0-5CD0-0542-A65E-0F93102CA393}" sibTransId="{E3EE49B8-AC23-AE4B-8764-1AB010958B30}"/>
    <dgm:cxn modelId="{44C7DD65-E168-BD4C-82E0-6A0E1977B26C}" type="presOf" srcId="{A7C49181-2C72-0D40-8F76-5DDA75385EA5}" destId="{537971CE-EF19-7745-95E1-A727C086D5D2}" srcOrd="0" destOrd="0" presId="urn:microsoft.com/office/officeart/2005/8/layout/process2"/>
    <dgm:cxn modelId="{0ED3326B-AF42-B748-B5E4-A322B0BA4A67}" type="presOf" srcId="{31F44B2C-30A5-D14F-993A-335E482149CA}" destId="{3DB44FD6-C09B-4A44-86DF-49CDE34BE356}" srcOrd="1" destOrd="0" presId="urn:microsoft.com/office/officeart/2005/8/layout/process2"/>
    <dgm:cxn modelId="{81DF066D-6FB1-D44F-9382-75991060B318}" type="presOf" srcId="{E3EE49B8-AC23-AE4B-8764-1AB010958B30}" destId="{34D33043-F61A-2B49-8042-7B9DFCC5E1DA}" srcOrd="0" destOrd="0" presId="urn:microsoft.com/office/officeart/2005/8/layout/process2"/>
    <dgm:cxn modelId="{7243246E-ACC9-AC49-A669-DE4C77F8D205}" type="presOf" srcId="{49698A0C-C042-104E-9F02-82159FC2B3C0}" destId="{8A8BDCAA-BDEA-6245-BE3F-CE983844C187}" srcOrd="0" destOrd="0" presId="urn:microsoft.com/office/officeart/2005/8/layout/process2"/>
    <dgm:cxn modelId="{0B08AC76-39E4-B04E-829D-4BCE39085455}" type="presOf" srcId="{30738808-8519-0E4A-A536-10EE3E291247}" destId="{785C23E9-7CBA-4F4F-B754-AC0307444574}" srcOrd="0" destOrd="0" presId="urn:microsoft.com/office/officeart/2005/8/layout/process2"/>
    <dgm:cxn modelId="{FCE8E978-78A4-D54C-96C4-B067E94DEC33}" srcId="{49698A0C-C042-104E-9F02-82159FC2B3C0}" destId="{60B4B956-14C1-3243-86D3-5CD8AE6CD55B}" srcOrd="3" destOrd="0" parTransId="{929599CB-51D3-2F43-ACD8-009C2A6B0586}" sibTransId="{BD3FF915-B960-6747-9521-423A45E1A4F6}"/>
    <dgm:cxn modelId="{D307CBA5-EFB6-7245-AC92-9DA91CF92CAA}" type="presOf" srcId="{6F45D3CF-9759-2147-B5B7-FEFF9C7ED78B}" destId="{6AB3C07C-7E82-624C-93BF-867780A62612}" srcOrd="0" destOrd="0" presId="urn:microsoft.com/office/officeart/2005/8/layout/process2"/>
    <dgm:cxn modelId="{A49CD1A6-B4E8-1949-B358-711498F8E045}" type="presOf" srcId="{358C17A9-C07E-B045-849B-8A30A60D2E50}" destId="{8C37D8CF-FE84-FD4B-8AF6-A29AB7045F76}" srcOrd="0" destOrd="0" presId="urn:microsoft.com/office/officeart/2005/8/layout/process2"/>
    <dgm:cxn modelId="{3C4770AC-290B-4542-B74D-223684E2E577}" type="presOf" srcId="{60B4B956-14C1-3243-86D3-5CD8AE6CD55B}" destId="{0CBD8701-CA51-FD45-BADF-D0288E3F61A5}" srcOrd="0" destOrd="0" presId="urn:microsoft.com/office/officeart/2005/8/layout/process2"/>
    <dgm:cxn modelId="{1DFF6BBE-D762-4543-8661-388E13B24365}" srcId="{49698A0C-C042-104E-9F02-82159FC2B3C0}" destId="{6F45D3CF-9759-2147-B5B7-FEFF9C7ED78B}" srcOrd="2" destOrd="0" parTransId="{24B40A20-48D7-6C4F-85C0-857C1F173B5D}" sibTransId="{31F44B2C-30A5-D14F-993A-335E482149CA}"/>
    <dgm:cxn modelId="{1D367EC9-536B-1343-8688-91C18D8864A1}" srcId="{49698A0C-C042-104E-9F02-82159FC2B3C0}" destId="{30738808-8519-0E4A-A536-10EE3E291247}" srcOrd="4" destOrd="0" parTransId="{83CD0813-22D5-B44E-8C9C-A47FE01781E8}" sibTransId="{A0BB7870-3185-4843-9950-157933B44286}"/>
    <dgm:cxn modelId="{1805F0E4-2AF0-BC41-805A-FBC3AF05098B}" type="presOf" srcId="{A7C49181-2C72-0D40-8F76-5DDA75385EA5}" destId="{891E7E55-7CA3-F54C-9C3C-337688A4520D}" srcOrd="1" destOrd="0" presId="urn:microsoft.com/office/officeart/2005/8/layout/process2"/>
    <dgm:cxn modelId="{C29C3CEF-09FC-E140-BAFF-F4A771BC6D07}" type="presOf" srcId="{8E135B05-0BB8-804D-AFE1-47B96EDBF83E}" destId="{92F16E0E-CD13-804B-B50F-27B7C4588BF9}" srcOrd="0" destOrd="0" presId="urn:microsoft.com/office/officeart/2005/8/layout/process2"/>
    <dgm:cxn modelId="{C8C06554-DDE6-664F-A4A6-8A8CBD3D6D9C}" type="presParOf" srcId="{8A8BDCAA-BDEA-6245-BE3F-CE983844C187}" destId="{92F16E0E-CD13-804B-B50F-27B7C4588BF9}" srcOrd="0" destOrd="0" presId="urn:microsoft.com/office/officeart/2005/8/layout/process2"/>
    <dgm:cxn modelId="{A0684BBC-ACE6-4946-A78C-0208DAFB0E6D}" type="presParOf" srcId="{8A8BDCAA-BDEA-6245-BE3F-CE983844C187}" destId="{537971CE-EF19-7745-95E1-A727C086D5D2}" srcOrd="1" destOrd="0" presId="urn:microsoft.com/office/officeart/2005/8/layout/process2"/>
    <dgm:cxn modelId="{06675333-22E6-CB4A-BD8E-7C3161CF0836}" type="presParOf" srcId="{537971CE-EF19-7745-95E1-A727C086D5D2}" destId="{891E7E55-7CA3-F54C-9C3C-337688A4520D}" srcOrd="0" destOrd="0" presId="urn:microsoft.com/office/officeart/2005/8/layout/process2"/>
    <dgm:cxn modelId="{1958C98D-8049-D74A-A7FE-37586B2D9FC0}" type="presParOf" srcId="{8A8BDCAA-BDEA-6245-BE3F-CE983844C187}" destId="{8C37D8CF-FE84-FD4B-8AF6-A29AB7045F76}" srcOrd="2" destOrd="0" presId="urn:microsoft.com/office/officeart/2005/8/layout/process2"/>
    <dgm:cxn modelId="{68CA8327-17F5-F540-82A6-256DFB305896}" type="presParOf" srcId="{8A8BDCAA-BDEA-6245-BE3F-CE983844C187}" destId="{34D33043-F61A-2B49-8042-7B9DFCC5E1DA}" srcOrd="3" destOrd="0" presId="urn:microsoft.com/office/officeart/2005/8/layout/process2"/>
    <dgm:cxn modelId="{D7B3DCEC-0E61-EC4B-8CD8-D2DAC9257587}" type="presParOf" srcId="{34D33043-F61A-2B49-8042-7B9DFCC5E1DA}" destId="{42164B87-1962-F941-B820-60F893585D85}" srcOrd="0" destOrd="0" presId="urn:microsoft.com/office/officeart/2005/8/layout/process2"/>
    <dgm:cxn modelId="{9E1F5C31-BBD7-C14E-BD40-1C3F66E6E8FA}" type="presParOf" srcId="{8A8BDCAA-BDEA-6245-BE3F-CE983844C187}" destId="{6AB3C07C-7E82-624C-93BF-867780A62612}" srcOrd="4" destOrd="0" presId="urn:microsoft.com/office/officeart/2005/8/layout/process2"/>
    <dgm:cxn modelId="{7E223FD9-6AEB-F94B-BAF5-AFC1DCD29959}" type="presParOf" srcId="{8A8BDCAA-BDEA-6245-BE3F-CE983844C187}" destId="{9006C515-ACA2-EE4A-95AA-52B6190BE697}" srcOrd="5" destOrd="0" presId="urn:microsoft.com/office/officeart/2005/8/layout/process2"/>
    <dgm:cxn modelId="{EAC29182-95C7-DE43-B8D9-E285625091FB}" type="presParOf" srcId="{9006C515-ACA2-EE4A-95AA-52B6190BE697}" destId="{3DB44FD6-C09B-4A44-86DF-49CDE34BE356}" srcOrd="0" destOrd="0" presId="urn:microsoft.com/office/officeart/2005/8/layout/process2"/>
    <dgm:cxn modelId="{50C8A582-D436-C24C-9214-9BF1083F7E5E}" type="presParOf" srcId="{8A8BDCAA-BDEA-6245-BE3F-CE983844C187}" destId="{0CBD8701-CA51-FD45-BADF-D0288E3F61A5}" srcOrd="6" destOrd="0" presId="urn:microsoft.com/office/officeart/2005/8/layout/process2"/>
    <dgm:cxn modelId="{1C206973-0FCA-5041-8622-33BEE95B7177}" type="presParOf" srcId="{8A8BDCAA-BDEA-6245-BE3F-CE983844C187}" destId="{E9FA6419-06D1-ED4F-A7CF-9880AF744919}" srcOrd="7" destOrd="0" presId="urn:microsoft.com/office/officeart/2005/8/layout/process2"/>
    <dgm:cxn modelId="{FD969657-DA5C-E547-801F-56EFE333F199}" type="presParOf" srcId="{E9FA6419-06D1-ED4F-A7CF-9880AF744919}" destId="{11350A9B-CD4F-3344-9288-C1A1D03FDF1E}" srcOrd="0" destOrd="0" presId="urn:microsoft.com/office/officeart/2005/8/layout/process2"/>
    <dgm:cxn modelId="{C4F03AFD-818B-8E45-9B14-BB8B9DC901DC}" type="presParOf" srcId="{8A8BDCAA-BDEA-6245-BE3F-CE983844C187}" destId="{785C23E9-7CBA-4F4F-B754-AC0307444574}"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16E0E-CD13-804B-B50F-27B7C4588BF9}">
      <dsp:nvSpPr>
        <dsp:cNvPr id="0" name=""/>
        <dsp:cNvSpPr/>
      </dsp:nvSpPr>
      <dsp:spPr>
        <a:xfrm>
          <a:off x="0" y="1"/>
          <a:ext cx="6921500" cy="1212815"/>
        </a:xfrm>
        <a:prstGeom prst="roundRect">
          <a:avLst>
            <a:gd name="adj" fmla="val 10000"/>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PARENT IS CONCERNED ABOUT A CHILD</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Please complete the contact form under 'Curriculum - SEN &amp; Inclusion':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a:t>
          </a:r>
          <a:r>
            <a:rPr lang="en-GB" sz="1200" kern="1200">
              <a:solidFill>
                <a:schemeClr val="accent1">
                  <a:lumMod val="75000"/>
                </a:schemeClr>
              </a:solidFill>
              <a:latin typeface="Arial" panose="020B0604020202020204" pitchFamily="34" charset="0"/>
              <a:cs typeface="Arial" panose="020B0604020202020204" pitchFamily="34" charset="0"/>
            </a:rPr>
            <a:t>https://weald.kent.sch.uk/curriculum/sen/</a:t>
          </a:r>
        </a:p>
      </dsp:txBody>
      <dsp:txXfrm>
        <a:off x="35522" y="35523"/>
        <a:ext cx="6850456" cy="1141771"/>
      </dsp:txXfrm>
    </dsp:sp>
    <dsp:sp modelId="{537971CE-EF19-7745-95E1-A727C086D5D2}">
      <dsp:nvSpPr>
        <dsp:cNvPr id="0" name=""/>
        <dsp:cNvSpPr/>
      </dsp:nvSpPr>
      <dsp:spPr>
        <a:xfrm rot="5400000">
          <a:off x="3355264" y="1229504"/>
          <a:ext cx="210970" cy="247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386375" y="1247978"/>
        <a:ext cx="148750" cy="147679"/>
      </dsp:txXfrm>
    </dsp:sp>
    <dsp:sp modelId="{8C37D8CF-FE84-FD4B-8AF6-A29AB7045F76}">
      <dsp:nvSpPr>
        <dsp:cNvPr id="0" name=""/>
        <dsp:cNvSpPr/>
      </dsp:nvSpPr>
      <dsp:spPr>
        <a:xfrm>
          <a:off x="0" y="1494109"/>
          <a:ext cx="6921500" cy="2051736"/>
        </a:xfrm>
        <a:prstGeom prst="roundRect">
          <a:avLst>
            <a:gd name="adj" fmla="val 10000"/>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en-GB" sz="1150" b="1" kern="1200">
              <a:latin typeface="Arial" panose="020B0604020202020204" pitchFamily="34" charset="0"/>
              <a:cs typeface="Arial" panose="020B0604020202020204" pitchFamily="34" charset="0"/>
            </a:rPr>
            <a:t>STAGE 1</a:t>
          </a:r>
        </a:p>
        <a:p>
          <a:pPr marL="0" lvl="0" indent="0" algn="ctr" defTabSz="511175">
            <a:lnSpc>
              <a:spcPct val="90000"/>
            </a:lnSpc>
            <a:spcBef>
              <a:spcPct val="0"/>
            </a:spcBef>
            <a:spcAft>
              <a:spcPct val="35000"/>
            </a:spcAft>
            <a:buNone/>
          </a:pPr>
          <a:r>
            <a:rPr lang="en-GB" sz="1150" kern="1200">
              <a:latin typeface="Arial" panose="020B0604020202020204" pitchFamily="34" charset="0"/>
              <a:cs typeface="Arial" panose="020B0604020202020204" pitchFamily="34" charset="0"/>
            </a:rPr>
            <a:t>SENCO organises a conversation with parent/ class teacher to discuss concerns. </a:t>
          </a:r>
        </a:p>
        <a:p>
          <a:pPr marL="0" lvl="0" indent="0" algn="ctr" defTabSz="511175">
            <a:lnSpc>
              <a:spcPct val="90000"/>
            </a:lnSpc>
            <a:spcBef>
              <a:spcPct val="0"/>
            </a:spcBef>
            <a:spcAft>
              <a:spcPct val="35000"/>
            </a:spcAft>
            <a:buNone/>
          </a:pPr>
          <a:endParaRPr lang="en-GB" sz="1150" kern="1200">
            <a:latin typeface="Arial" panose="020B0604020202020204" pitchFamily="34" charset="0"/>
            <a:cs typeface="Arial" panose="020B0604020202020204" pitchFamily="34" charset="0"/>
          </a:endParaRPr>
        </a:p>
        <a:p>
          <a:pPr marL="0" lvl="0" indent="0" algn="ctr" defTabSz="511175">
            <a:lnSpc>
              <a:spcPct val="90000"/>
            </a:lnSpc>
            <a:spcBef>
              <a:spcPct val="0"/>
            </a:spcBef>
            <a:spcAft>
              <a:spcPct val="35000"/>
            </a:spcAft>
            <a:buNone/>
          </a:pPr>
          <a:r>
            <a:rPr lang="en-GB" sz="1150" kern="1200">
              <a:latin typeface="Arial" panose="020B0604020202020204" pitchFamily="34" charset="0"/>
              <a:cs typeface="Arial" panose="020B0604020202020204" pitchFamily="34" charset="0"/>
            </a:rPr>
            <a:t>Observations in the learning environment are carried out and support is given to the class teacher on meeting the child's needs, with reference to the </a:t>
          </a:r>
          <a:r>
            <a:rPr lang="en-GB" sz="1150" kern="1200">
              <a:solidFill>
                <a:schemeClr val="accent1"/>
              </a:solidFill>
              <a:latin typeface="Arial" panose="020B0604020202020204" pitchFamily="34" charset="0"/>
              <a:cs typeface="Arial" panose="020B0604020202020204" pitchFamily="34" charset="0"/>
            </a:rPr>
            <a:t>Mainstream Core Standards </a:t>
          </a:r>
        </a:p>
        <a:p>
          <a:pPr marL="0" lvl="0" indent="0" algn="ctr" defTabSz="511175">
            <a:lnSpc>
              <a:spcPct val="90000"/>
            </a:lnSpc>
            <a:spcBef>
              <a:spcPct val="0"/>
            </a:spcBef>
            <a:spcAft>
              <a:spcPct val="35000"/>
            </a:spcAft>
            <a:buNone/>
          </a:pPr>
          <a:endParaRPr lang="en-GB" sz="1150" kern="1200">
            <a:latin typeface="Arial" panose="020B0604020202020204" pitchFamily="34" charset="0"/>
            <a:cs typeface="Arial" panose="020B0604020202020204" pitchFamily="34" charset="0"/>
          </a:endParaRPr>
        </a:p>
        <a:p>
          <a:pPr marL="0" lvl="0" indent="0" algn="ctr" defTabSz="511175">
            <a:lnSpc>
              <a:spcPct val="90000"/>
            </a:lnSpc>
            <a:spcBef>
              <a:spcPct val="0"/>
            </a:spcBef>
            <a:spcAft>
              <a:spcPct val="35000"/>
            </a:spcAft>
            <a:buNone/>
          </a:pPr>
          <a:r>
            <a:rPr lang="en-GB" sz="1150" kern="1200">
              <a:latin typeface="Arial" panose="020B0604020202020204" pitchFamily="34" charset="0"/>
              <a:cs typeface="Arial" panose="020B0604020202020204" pitchFamily="34" charset="0"/>
            </a:rPr>
            <a:t>Child placed on the School's 'monitoring' list and a review meeting is held after 1 term. If progress has been made, quality first teaching will continue to be implemented with support from SENCO. An agreement will be made on whether the child remains on the 'monitoring' list.</a:t>
          </a:r>
        </a:p>
      </dsp:txBody>
      <dsp:txXfrm>
        <a:off x="60093" y="1554202"/>
        <a:ext cx="6801314" cy="1931550"/>
      </dsp:txXfrm>
    </dsp:sp>
    <dsp:sp modelId="{34D33043-F61A-2B49-8042-7B9DFCC5E1DA}">
      <dsp:nvSpPr>
        <dsp:cNvPr id="0" name=""/>
        <dsp:cNvSpPr/>
      </dsp:nvSpPr>
      <dsp:spPr>
        <a:xfrm rot="5400000">
          <a:off x="3357450" y="3559619"/>
          <a:ext cx="206598" cy="247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386375" y="3580279"/>
        <a:ext cx="148750" cy="144619"/>
      </dsp:txXfrm>
    </dsp:sp>
    <dsp:sp modelId="{6AB3C07C-7E82-624C-93BF-867780A62612}">
      <dsp:nvSpPr>
        <dsp:cNvPr id="0" name=""/>
        <dsp:cNvSpPr/>
      </dsp:nvSpPr>
      <dsp:spPr>
        <a:xfrm>
          <a:off x="0" y="3821311"/>
          <a:ext cx="6921500" cy="2405290"/>
        </a:xfrm>
        <a:prstGeom prst="roundRect">
          <a:avLst>
            <a:gd name="adj" fmla="val 10000"/>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STAGE 2</a:t>
          </a: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If concerns continue, this could lead to further bespoke: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Intervention programmes</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In-school assessments (if applicable)</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Curriculum adaptations</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 monitoring period of 1 term will be set to review the progress made with new measures in place. Following the monitoring period, a review meeting is held to discuss concerns raised and assess progress. </a:t>
          </a:r>
        </a:p>
      </dsp:txBody>
      <dsp:txXfrm>
        <a:off x="70449" y="3891760"/>
        <a:ext cx="6780602" cy="2264392"/>
      </dsp:txXfrm>
    </dsp:sp>
    <dsp:sp modelId="{9006C515-ACA2-EE4A-95AA-52B6190BE697}">
      <dsp:nvSpPr>
        <dsp:cNvPr id="0" name=""/>
        <dsp:cNvSpPr/>
      </dsp:nvSpPr>
      <dsp:spPr>
        <a:xfrm rot="5400000">
          <a:off x="3357450" y="6240374"/>
          <a:ext cx="206598" cy="247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386375" y="6261034"/>
        <a:ext cx="148750" cy="144619"/>
      </dsp:txXfrm>
    </dsp:sp>
    <dsp:sp modelId="{0CBD8701-CA51-FD45-BADF-D0288E3F61A5}">
      <dsp:nvSpPr>
        <dsp:cNvPr id="0" name=""/>
        <dsp:cNvSpPr/>
      </dsp:nvSpPr>
      <dsp:spPr>
        <a:xfrm>
          <a:off x="0" y="6502065"/>
          <a:ext cx="6921500" cy="1581987"/>
        </a:xfrm>
        <a:prstGeom prst="roundRect">
          <a:avLst>
            <a:gd name="adj" fmla="val 10000"/>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STAGE 3</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If concerns continue, a Personalised Plan will be created to set targets and outline support. Child is placed on the 'SEN Support' list at this point. 3x yearly meetings are organised to track progress on the Personalised Plan. </a:t>
          </a:r>
        </a:p>
        <a:p>
          <a:pPr marL="0" lvl="0" indent="0" algn="ctr" defTabSz="444500">
            <a:lnSpc>
              <a:spcPct val="90000"/>
            </a:lnSpc>
            <a:spcBef>
              <a:spcPct val="0"/>
            </a:spcBef>
            <a:spcAft>
              <a:spcPct val="35000"/>
            </a:spcAft>
            <a:buNone/>
          </a:pP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Further discussion with SENCO could lead to: </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 Outside agency involvement </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 Specialist Teacher support </a:t>
          </a:r>
        </a:p>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 Internal/ external specialist support </a:t>
          </a:r>
        </a:p>
      </dsp:txBody>
      <dsp:txXfrm>
        <a:off x="46335" y="6548400"/>
        <a:ext cx="6828830" cy="1489317"/>
      </dsp:txXfrm>
    </dsp:sp>
    <dsp:sp modelId="{E9FA6419-06D1-ED4F-A7CF-9880AF744919}">
      <dsp:nvSpPr>
        <dsp:cNvPr id="0" name=""/>
        <dsp:cNvSpPr/>
      </dsp:nvSpPr>
      <dsp:spPr>
        <a:xfrm rot="5400000">
          <a:off x="3357450" y="8097826"/>
          <a:ext cx="206598" cy="247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386375" y="8118486"/>
        <a:ext cx="148750" cy="144619"/>
      </dsp:txXfrm>
    </dsp:sp>
    <dsp:sp modelId="{785C23E9-7CBA-4F4F-B754-AC0307444574}">
      <dsp:nvSpPr>
        <dsp:cNvPr id="0" name=""/>
        <dsp:cNvSpPr/>
      </dsp:nvSpPr>
      <dsp:spPr>
        <a:xfrm>
          <a:off x="0" y="8359517"/>
          <a:ext cx="6921500" cy="997600"/>
        </a:xfrm>
        <a:prstGeom prst="roundRect">
          <a:avLst>
            <a:gd name="adj" fmla="val 10000"/>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POSSIBLE OUTCOMES FOLLOWING STAGE 3</a:t>
          </a: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1. Child may return to STAGE 2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2. SENCO may seek to apply for an EHCP or High Needs Funding</a:t>
          </a:r>
        </a:p>
      </dsp:txBody>
      <dsp:txXfrm>
        <a:off x="29219" y="8388736"/>
        <a:ext cx="6863062" cy="9391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Ardrey</dc:creator>
  <cp:keywords/>
  <dc:description/>
  <cp:lastModifiedBy>Holly Taylor</cp:lastModifiedBy>
  <cp:revision>3</cp:revision>
  <dcterms:created xsi:type="dcterms:W3CDTF">2024-07-02T08:28:00Z</dcterms:created>
  <dcterms:modified xsi:type="dcterms:W3CDTF">2024-07-02T08:29:00Z</dcterms:modified>
</cp:coreProperties>
</file>