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B198" w14:textId="33EB167B" w:rsidR="000E0A50" w:rsidRDefault="0096359B">
      <w:pPr>
        <w:rPr>
          <w:rFonts w:ascii="Arial" w:hAnsi="Arial"/>
          <w:sz w:val="27"/>
        </w:rPr>
        <w:sectPr w:rsidR="000E0A50">
          <w:type w:val="continuous"/>
          <w:pgSz w:w="16840" w:h="11910" w:orient="landscape"/>
          <w:pgMar w:top="1000" w:right="600" w:bottom="280" w:left="0" w:header="720" w:footer="720" w:gutter="0"/>
          <w:cols w:num="2" w:space="720" w:equalWidth="0">
            <w:col w:w="14402" w:space="40"/>
            <w:col w:w="1798"/>
          </w:cols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82B183" wp14:editId="28E71897">
            <wp:simplePos x="0" y="0"/>
            <wp:positionH relativeFrom="column">
              <wp:posOffset>-9525</wp:posOffset>
            </wp:positionH>
            <wp:positionV relativeFrom="paragraph">
              <wp:posOffset>-625475</wp:posOffset>
            </wp:positionV>
            <wp:extent cx="10715625" cy="7576282"/>
            <wp:effectExtent l="0" t="0" r="0" b="5715"/>
            <wp:wrapNone/>
            <wp:docPr id="566835465" name="Picture 6" descr="A brochure of a young child holding a basket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835465" name="Picture 6" descr="A brochure of a young child holding a basketb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45" cy="758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CDBED" w14:textId="4A1C3FC1" w:rsidR="000E0A50" w:rsidRDefault="0096359B">
      <w:pPr>
        <w:pStyle w:val="BodyText"/>
        <w:rPr>
          <w:rFonts w:ascii="Arial"/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C46FD7E" wp14:editId="2A310492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10871200" cy="7686675"/>
            <wp:effectExtent l="0" t="0" r="6350" b="9525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DE66B" w14:textId="5D21421E" w:rsidR="000E0A50" w:rsidRDefault="000E0A50">
      <w:pPr>
        <w:pStyle w:val="BodyText"/>
        <w:rPr>
          <w:rFonts w:ascii="Arial"/>
          <w:b/>
          <w:sz w:val="20"/>
        </w:rPr>
      </w:pPr>
    </w:p>
    <w:p w14:paraId="513D701C" w14:textId="15247D64" w:rsidR="000E0A50" w:rsidRDefault="00000000">
      <w:pPr>
        <w:spacing w:before="210" w:line="235" w:lineRule="auto"/>
        <w:ind w:left="720" w:right="461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z w:val="24"/>
        </w:rPr>
        <w:t xml:space="preserve"> </w:t>
      </w:r>
      <w:r>
        <w:rPr>
          <w:color w:val="231F20"/>
          <w:sz w:val="24"/>
        </w:rPr>
        <w:t>makes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clear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focus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‘whether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leaders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those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responsible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governors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all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understand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their respective roles and perform these in a way that enhances the effectiveness of the school’</w:t>
      </w:r>
      <w:r>
        <w:rPr>
          <w:color w:val="231F20"/>
          <w:sz w:val="24"/>
        </w:rPr>
        <w:t>.</w:t>
      </w:r>
    </w:p>
    <w:p w14:paraId="3D02C8D3" w14:textId="001479E2" w:rsidR="000E0A50" w:rsidRDefault="000E0A50">
      <w:pPr>
        <w:pStyle w:val="BodyText"/>
        <w:spacing w:before="5"/>
        <w:rPr>
          <w:sz w:val="23"/>
        </w:rPr>
      </w:pPr>
    </w:p>
    <w:p w14:paraId="2EDF1AA6" w14:textId="77777777" w:rsidR="000E0A50" w:rsidRDefault="00000000">
      <w:pPr>
        <w:pStyle w:val="BodyText"/>
        <w:spacing w:before="1"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8"/>
        </w:rPr>
        <w:t xml:space="preserve"> </w:t>
      </w:r>
      <w:proofErr w:type="spellStart"/>
      <w:r>
        <w:rPr>
          <w:color w:val="231F20"/>
        </w:rPr>
        <w:t>Ofsted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consider:</w:t>
      </w:r>
    </w:p>
    <w:p w14:paraId="400E1D88" w14:textId="29813684" w:rsidR="000E0A50" w:rsidRDefault="0000000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appropriateness</w:t>
      </w:r>
    </w:p>
    <w:p w14:paraId="788FD254" w14:textId="52303255" w:rsidR="000E0A50" w:rsidRDefault="0000000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Assessment</w:t>
      </w:r>
    </w:p>
    <w:p w14:paraId="4084DE3F" w14:textId="77777777" w:rsidR="000E0A50" w:rsidRDefault="0000000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progress</w:t>
      </w:r>
    </w:p>
    <w:p w14:paraId="444EE8EF" w14:textId="0B65C430" w:rsidR="000E0A50" w:rsidRDefault="000E0A50">
      <w:pPr>
        <w:pStyle w:val="BodyText"/>
        <w:spacing w:before="5"/>
        <w:rPr>
          <w:sz w:val="23"/>
        </w:rPr>
      </w:pPr>
    </w:p>
    <w:p w14:paraId="224AEEB2" w14:textId="77777777" w:rsidR="000E0A50" w:rsidRDefault="00000000">
      <w:pPr>
        <w:pStyle w:val="BodyText"/>
        <w:spacing w:line="235" w:lineRule="auto"/>
        <w:ind w:left="714" w:right="4860"/>
        <w:jc w:val="both"/>
      </w:pPr>
      <w:r>
        <w:rPr>
          <w:color w:val="231F20"/>
        </w:rPr>
        <w:t xml:space="preserve">To assist schools with common transferable language this template has been developed to </w:t>
      </w:r>
      <w:proofErr w:type="spellStart"/>
      <w:r>
        <w:rPr>
          <w:color w:val="231F20"/>
        </w:rPr>
        <w:t>utilise</w:t>
      </w:r>
      <w:proofErr w:type="spellEnd"/>
      <w:r>
        <w:rPr>
          <w:color w:val="231F20"/>
        </w:rPr>
        <w:t xml:space="preserve"> the same three headings which should make your plans easily transferable between working documents.</w:t>
      </w:r>
    </w:p>
    <w:p w14:paraId="2FB3DC49" w14:textId="25ED9428" w:rsidR="000E0A50" w:rsidRDefault="000E0A50">
      <w:pPr>
        <w:pStyle w:val="BodyText"/>
        <w:spacing w:before="9"/>
        <w:rPr>
          <w:sz w:val="23"/>
        </w:rPr>
      </w:pPr>
    </w:p>
    <w:p w14:paraId="2216AA26" w14:textId="2CA4B6D6" w:rsidR="000E0A50" w:rsidRDefault="00000000" w:rsidP="00E75D27">
      <w:pPr>
        <w:pStyle w:val="BodyText"/>
        <w:spacing w:line="235" w:lineRule="auto"/>
        <w:ind w:left="758" w:right="4859" w:hanging="27"/>
      </w:pPr>
      <w:r>
        <w:rPr>
          <w:color w:val="231F20"/>
        </w:rPr>
        <w:t>Schools</w:t>
      </w:r>
      <w:r w:rsidR="00836774">
        <w:rPr>
          <w:color w:val="231F20"/>
        </w:rPr>
        <w:t xml:space="preserve"> </w:t>
      </w:r>
      <w:r>
        <w:rPr>
          <w:color w:val="231F20"/>
        </w:rPr>
        <w:t>must</w:t>
      </w:r>
      <w:r w:rsidR="00836774">
        <w:rPr>
          <w:color w:val="231F20"/>
        </w:rPr>
        <w:t xml:space="preserve"> </w:t>
      </w:r>
      <w:r>
        <w:rPr>
          <w:color w:val="231F20"/>
        </w:rPr>
        <w:t>us</w:t>
      </w:r>
      <w:r w:rsidR="00836774">
        <w:rPr>
          <w:color w:val="231F20"/>
        </w:rPr>
        <w:t>e t</w:t>
      </w:r>
      <w:r>
        <w:rPr>
          <w:color w:val="231F20"/>
        </w:rPr>
        <w:t>he</w:t>
      </w:r>
      <w:r w:rsidR="00836774">
        <w:rPr>
          <w:color w:val="231F20"/>
        </w:rPr>
        <w:t xml:space="preserve"> </w:t>
      </w:r>
      <w:r>
        <w:rPr>
          <w:color w:val="231F20"/>
        </w:rPr>
        <w:t>funding</w:t>
      </w:r>
      <w:r w:rsidR="00836774">
        <w:rPr>
          <w:color w:val="231F20"/>
        </w:rPr>
        <w:t xml:space="preserve"> </w:t>
      </w:r>
      <w:r>
        <w:rPr>
          <w:color w:val="231F20"/>
        </w:rPr>
        <w:t>to</w:t>
      </w:r>
      <w:r w:rsidR="00836774">
        <w:rPr>
          <w:color w:val="231F20"/>
        </w:rPr>
        <w:t xml:space="preserve"> </w:t>
      </w:r>
      <w:r>
        <w:rPr>
          <w:color w:val="231F20"/>
        </w:rPr>
        <w:t>make</w:t>
      </w:r>
      <w:r w:rsidR="00836774">
        <w:rPr>
          <w:color w:val="231F20"/>
        </w:rPr>
        <w:t xml:space="preserve"> </w:t>
      </w:r>
      <w:r>
        <w:rPr>
          <w:b/>
          <w:color w:val="231F20"/>
        </w:rPr>
        <w:t>additional</w:t>
      </w:r>
      <w:r w:rsidR="00836774">
        <w:rPr>
          <w:b/>
          <w:color w:val="231F20"/>
        </w:rPr>
        <w:t xml:space="preserve"> </w:t>
      </w:r>
      <w:r>
        <w:rPr>
          <w:b/>
          <w:color w:val="231F20"/>
        </w:rPr>
        <w:t>and</w:t>
      </w:r>
      <w:r w:rsidR="00836774">
        <w:rPr>
          <w:b/>
          <w:color w:val="231F20"/>
        </w:rPr>
        <w:t xml:space="preserve"> </w:t>
      </w:r>
      <w:r>
        <w:rPr>
          <w:b/>
          <w:color w:val="231F20"/>
        </w:rPr>
        <w:t>sustainable</w:t>
      </w:r>
      <w:r w:rsidR="00836774">
        <w:rPr>
          <w:b/>
          <w:color w:val="231F20"/>
        </w:rPr>
        <w:t xml:space="preserve"> </w:t>
      </w:r>
      <w:r>
        <w:rPr>
          <w:color w:val="231F20"/>
        </w:rPr>
        <w:t>improvements to</w:t>
      </w:r>
      <w:r w:rsidR="00836774">
        <w:rPr>
          <w:color w:val="231F20"/>
        </w:rPr>
        <w:t xml:space="preserve"> </w:t>
      </w:r>
      <w:r>
        <w:rPr>
          <w:color w:val="231F20"/>
        </w:rPr>
        <w:t>the</w:t>
      </w:r>
      <w:r w:rsidR="00836774">
        <w:rPr>
          <w:color w:val="231F20"/>
        </w:rPr>
        <w:t xml:space="preserve"> </w:t>
      </w:r>
      <w:r>
        <w:rPr>
          <w:color w:val="231F20"/>
        </w:rPr>
        <w:t>quality</w:t>
      </w:r>
      <w:r w:rsidR="00836774">
        <w:rPr>
          <w:color w:val="231F20"/>
        </w:rPr>
        <w:t xml:space="preserve"> </w:t>
      </w:r>
      <w:r>
        <w:rPr>
          <w:color w:val="231F20"/>
        </w:rPr>
        <w:t>of</w:t>
      </w:r>
      <w:r w:rsidR="00836774">
        <w:rPr>
          <w:color w:val="231F20"/>
        </w:rPr>
        <w:t xml:space="preserve"> </w:t>
      </w:r>
      <w:r>
        <w:rPr>
          <w:color w:val="231F20"/>
        </w:rPr>
        <w:t>Physical</w:t>
      </w:r>
      <w:r w:rsidR="00836774">
        <w:rPr>
          <w:color w:val="231F20"/>
        </w:rPr>
        <w:t xml:space="preserve"> </w:t>
      </w:r>
      <w:r>
        <w:rPr>
          <w:color w:val="231F20"/>
        </w:rPr>
        <w:t>Education,</w:t>
      </w:r>
      <w:r w:rsidR="00836774">
        <w:rPr>
          <w:color w:val="231F20"/>
        </w:rPr>
        <w:t xml:space="preserve"> </w:t>
      </w:r>
      <w:r>
        <w:rPr>
          <w:color w:val="231F20"/>
        </w:rPr>
        <w:t>School</w:t>
      </w:r>
      <w:r w:rsidR="00836774">
        <w:rPr>
          <w:color w:val="231F20"/>
        </w:rPr>
        <w:t xml:space="preserve"> </w:t>
      </w:r>
      <w:proofErr w:type="gramStart"/>
      <w:r>
        <w:rPr>
          <w:color w:val="231F20"/>
        </w:rPr>
        <w:t>Sport</w:t>
      </w:r>
      <w:proofErr w:type="gramEnd"/>
      <w:r w:rsidR="00836774">
        <w:rPr>
          <w:color w:val="231F20"/>
        </w:rPr>
        <w:t xml:space="preserve"> </w:t>
      </w:r>
      <w:r>
        <w:rPr>
          <w:color w:val="231F20"/>
        </w:rPr>
        <w:t>and</w:t>
      </w:r>
      <w:r w:rsidR="00836774">
        <w:rPr>
          <w:color w:val="231F20"/>
        </w:rPr>
        <w:t xml:space="preserve"> </w:t>
      </w:r>
      <w:r>
        <w:rPr>
          <w:color w:val="231F20"/>
        </w:rPr>
        <w:t>Physical</w:t>
      </w:r>
      <w:r w:rsidR="00836774">
        <w:rPr>
          <w:color w:val="231F20"/>
        </w:rPr>
        <w:t xml:space="preserve"> </w:t>
      </w:r>
      <w:r>
        <w:rPr>
          <w:color w:val="231F20"/>
        </w:rPr>
        <w:t>Activity</w:t>
      </w:r>
      <w:r w:rsidR="00836774">
        <w:rPr>
          <w:color w:val="231F20"/>
        </w:rPr>
        <w:t xml:space="preserve"> </w:t>
      </w:r>
      <w:r>
        <w:rPr>
          <w:color w:val="231F20"/>
        </w:rPr>
        <w:t>(PESSPA)</w:t>
      </w:r>
      <w:r w:rsidR="00836774">
        <w:rPr>
          <w:color w:val="231F20"/>
        </w:rPr>
        <w:t xml:space="preserve"> t</w:t>
      </w:r>
      <w:r>
        <w:rPr>
          <w:color w:val="231F20"/>
        </w:rPr>
        <w:t>hey</w:t>
      </w:r>
      <w:r w:rsidR="00836774">
        <w:rPr>
          <w:color w:val="231F20"/>
        </w:rPr>
        <w:t xml:space="preserve"> </w:t>
      </w:r>
      <w:r>
        <w:rPr>
          <w:color w:val="231F20"/>
        </w:rPr>
        <w:t>offer.</w:t>
      </w:r>
      <w:r w:rsidR="00836774">
        <w:rPr>
          <w:color w:val="231F20"/>
        </w:rPr>
        <w:t xml:space="preserve"> </w:t>
      </w:r>
      <w:r>
        <w:rPr>
          <w:color w:val="231F20"/>
        </w:rPr>
        <w:t>This</w:t>
      </w:r>
      <w:r w:rsidR="00836774">
        <w:rPr>
          <w:color w:val="231F20"/>
        </w:rPr>
        <w:t xml:space="preserve"> </w:t>
      </w:r>
      <w:r>
        <w:rPr>
          <w:color w:val="231F20"/>
        </w:rPr>
        <w:t>means</w:t>
      </w:r>
      <w:r w:rsidR="00836774">
        <w:rPr>
          <w:color w:val="231F20"/>
        </w:rPr>
        <w:t xml:space="preserve"> </w:t>
      </w:r>
      <w:r>
        <w:rPr>
          <w:color w:val="231F20"/>
        </w:rPr>
        <w:t>that</w:t>
      </w:r>
      <w:r w:rsidR="00836774">
        <w:rPr>
          <w:color w:val="231F20"/>
        </w:rPr>
        <w:t xml:space="preserve"> </w:t>
      </w:r>
      <w:r>
        <w:rPr>
          <w:color w:val="231F20"/>
        </w:rPr>
        <w:t>you</w:t>
      </w:r>
      <w:r w:rsidR="00836774">
        <w:rPr>
          <w:color w:val="231F20"/>
        </w:rPr>
        <w:t xml:space="preserve"> </w:t>
      </w:r>
      <w:r>
        <w:rPr>
          <w:color w:val="231F20"/>
        </w:rPr>
        <w:t>should</w:t>
      </w:r>
      <w:r w:rsidR="00836774">
        <w:rPr>
          <w:color w:val="231F20"/>
        </w:rPr>
        <w:t xml:space="preserve"> </w:t>
      </w:r>
      <w:r>
        <w:rPr>
          <w:color w:val="231F20"/>
        </w:rPr>
        <w:t>use</w:t>
      </w:r>
      <w:r w:rsidR="00836774">
        <w:rPr>
          <w:color w:val="231F20"/>
        </w:rPr>
        <w:t xml:space="preserve"> </w:t>
      </w:r>
      <w:r>
        <w:rPr>
          <w:color w:val="231F20"/>
        </w:rPr>
        <w:t>the</w:t>
      </w:r>
      <w:r w:rsidR="00836774">
        <w:rPr>
          <w:color w:val="231F20"/>
          <w:spacing w:val="68"/>
        </w:rPr>
        <w:t xml:space="preserve"> </w:t>
      </w:r>
      <w:r>
        <w:rPr>
          <w:color w:val="231F20"/>
        </w:rPr>
        <w:t>Primary</w:t>
      </w:r>
      <w:r w:rsidR="00836774">
        <w:rPr>
          <w:color w:val="231F20"/>
        </w:rPr>
        <w:t xml:space="preserve"> </w:t>
      </w:r>
      <w:r>
        <w:rPr>
          <w:color w:val="231F20"/>
        </w:rPr>
        <w:t>PE</w:t>
      </w:r>
      <w:r w:rsidR="00836774">
        <w:rPr>
          <w:color w:val="231F20"/>
        </w:rPr>
        <w:t xml:space="preserve"> </w:t>
      </w:r>
      <w:r>
        <w:rPr>
          <w:color w:val="231F20"/>
        </w:rPr>
        <w:t>and</w:t>
      </w:r>
      <w:r w:rsidR="00836774">
        <w:rPr>
          <w:color w:val="231F20"/>
          <w:spacing w:val="68"/>
        </w:rPr>
        <w:t xml:space="preserve"> </w:t>
      </w:r>
      <w:r>
        <w:rPr>
          <w:color w:val="231F20"/>
        </w:rPr>
        <w:t>sport</w:t>
      </w:r>
      <w:r w:rsidR="00836774">
        <w:rPr>
          <w:color w:val="231F20"/>
        </w:rPr>
        <w:t xml:space="preserve"> </w:t>
      </w:r>
      <w:r>
        <w:rPr>
          <w:color w:val="231F20"/>
        </w:rPr>
        <w:t>premium</w:t>
      </w:r>
      <w:r w:rsidR="00836774">
        <w:rPr>
          <w:color w:val="231F20"/>
        </w:rPr>
        <w:t xml:space="preserve"> </w:t>
      </w:r>
      <w:r>
        <w:rPr>
          <w:color w:val="231F20"/>
        </w:rPr>
        <w:t>to:</w:t>
      </w:r>
    </w:p>
    <w:p w14:paraId="5A8A2E2C" w14:textId="77777777" w:rsidR="000E0A50" w:rsidRDefault="000E0A50">
      <w:pPr>
        <w:pStyle w:val="BodyText"/>
        <w:spacing w:before="7"/>
        <w:rPr>
          <w:sz w:val="23"/>
        </w:rPr>
      </w:pPr>
    </w:p>
    <w:p w14:paraId="021A3AEF" w14:textId="77777777" w:rsidR="000E0A50" w:rsidRDefault="0000000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0"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5"/>
          <w:sz w:val="24"/>
        </w:rPr>
        <w:t xml:space="preserve"> </w:t>
      </w:r>
      <w:proofErr w:type="gramStart"/>
      <w:r>
        <w:rPr>
          <w:color w:val="231F20"/>
          <w:spacing w:val="-2"/>
          <w:sz w:val="24"/>
        </w:rPr>
        <w:t>offer</w:t>
      </w:r>
      <w:proofErr w:type="gramEnd"/>
    </w:p>
    <w:p w14:paraId="43539A59" w14:textId="5A5B4BC8" w:rsidR="000E0A50" w:rsidRDefault="0000000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553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benefit pupils joining the school in future </w:t>
      </w:r>
      <w:proofErr w:type="gramStart"/>
      <w:r>
        <w:rPr>
          <w:color w:val="231F20"/>
          <w:sz w:val="24"/>
        </w:rPr>
        <w:t>years</w:t>
      </w:r>
      <w:proofErr w:type="gramEnd"/>
    </w:p>
    <w:p w14:paraId="795512A9" w14:textId="77777777" w:rsidR="000E0A50" w:rsidRDefault="0000000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562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 budget should fund these.</w:t>
      </w:r>
    </w:p>
    <w:p w14:paraId="4FB9D56E" w14:textId="77777777" w:rsidR="000E0A50" w:rsidRDefault="000E0A50">
      <w:pPr>
        <w:pStyle w:val="BodyText"/>
        <w:spacing w:before="3"/>
        <w:rPr>
          <w:sz w:val="23"/>
        </w:rPr>
      </w:pPr>
    </w:p>
    <w:p w14:paraId="273DB681" w14:textId="23EE44A6" w:rsidR="000E0A50" w:rsidRDefault="00000000">
      <w:pPr>
        <w:pStyle w:val="BodyText"/>
        <w:spacing w:line="235" w:lineRule="auto"/>
        <w:ind w:left="715" w:right="4590"/>
      </w:pPr>
      <w:r>
        <w:rPr>
          <w:color w:val="231F20"/>
          <w:spacing w:val="-2"/>
        </w:rPr>
        <w:t>Please</w:t>
      </w:r>
      <w:r w:rsidR="00E75D27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visit</w:t>
      </w:r>
      <w:r w:rsidR="00E75D27">
        <w:rPr>
          <w:color w:val="231F20"/>
          <w:spacing w:val="-2"/>
        </w:rPr>
        <w:t xml:space="preserve"> </w:t>
      </w:r>
      <w:r>
        <w:rPr>
          <w:color w:val="205E9E"/>
          <w:spacing w:val="-2"/>
          <w:u w:val="single" w:color="205E9E"/>
        </w:rPr>
        <w:t>gov.uk</w:t>
      </w:r>
      <w:r w:rsidR="00E75D27">
        <w:rPr>
          <w:color w:val="205E9E"/>
          <w:spacing w:val="-2"/>
          <w:u w:val="single" w:color="205E9E"/>
        </w:rPr>
        <w:t xml:space="preserve"> </w:t>
      </w:r>
      <w:r>
        <w:rPr>
          <w:color w:val="231F20"/>
          <w:spacing w:val="-2"/>
        </w:rPr>
        <w:t>for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the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revised</w:t>
      </w:r>
      <w:r w:rsidR="00E75D27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DfE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guidance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including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the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5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key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indicators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across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which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schools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should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demonstrate</w:t>
      </w:r>
      <w:r w:rsidR="00836774">
        <w:rPr>
          <w:color w:val="231F20"/>
          <w:spacing w:val="80"/>
        </w:rPr>
        <w:t xml:space="preserve"> </w:t>
      </w:r>
      <w:r>
        <w:rPr>
          <w:color w:val="231F20"/>
          <w:spacing w:val="-2"/>
        </w:rPr>
        <w:t>an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improvement.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This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document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will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help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you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to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review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your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provision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and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to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report</w:t>
      </w:r>
      <w:r w:rsidR="00836774">
        <w:rPr>
          <w:color w:val="231F20"/>
          <w:spacing w:val="-2"/>
        </w:rPr>
        <w:t xml:space="preserve"> </w:t>
      </w:r>
      <w:proofErr w:type="gramStart"/>
      <w:r>
        <w:rPr>
          <w:color w:val="231F20"/>
          <w:spacing w:val="-2"/>
        </w:rPr>
        <w:t>your</w:t>
      </w:r>
      <w:proofErr w:type="gramEnd"/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spend.</w:t>
      </w:r>
      <w:r w:rsidR="00E75D27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DfE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encourages</w:t>
      </w:r>
      <w:r w:rsidR="00836774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schools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58F28AA" w14:textId="77777777" w:rsidR="000E0A50" w:rsidRDefault="000E0A50">
      <w:pPr>
        <w:pStyle w:val="BodyText"/>
        <w:spacing w:before="5"/>
        <w:rPr>
          <w:sz w:val="23"/>
        </w:rPr>
      </w:pPr>
    </w:p>
    <w:p w14:paraId="6017C544" w14:textId="77777777" w:rsidR="000E0A50" w:rsidRDefault="00000000">
      <w:pPr>
        <w:pStyle w:val="BodyText"/>
        <w:ind w:left="715"/>
        <w:jc w:val="both"/>
      </w:pPr>
      <w:r>
        <w:rPr>
          <w:color w:val="231F20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spend.</w:t>
      </w:r>
    </w:p>
    <w:p w14:paraId="0AF7B4CC" w14:textId="3D348639" w:rsidR="000E0A50" w:rsidRDefault="000E0A50">
      <w:pPr>
        <w:pStyle w:val="BodyText"/>
        <w:spacing w:before="7"/>
        <w:rPr>
          <w:sz w:val="23"/>
        </w:rPr>
      </w:pPr>
    </w:p>
    <w:p w14:paraId="5BDFA995" w14:textId="77777777" w:rsidR="000E0A50" w:rsidRDefault="00000000">
      <w:pPr>
        <w:pStyle w:val="BodyText"/>
        <w:spacing w:line="235" w:lineRule="auto"/>
        <w:ind w:left="714" w:right="4579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 xml:space="preserve">of how they spend this funding, including any under-spend from 2021/2022, as well as on the impact it has on pupils’ PE and sport participation and attainment. </w:t>
      </w:r>
      <w:r>
        <w:rPr>
          <w:b/>
          <w:color w:val="231F20"/>
        </w:rPr>
        <w:t>All funding must be spent by 31st July 2023.</w:t>
      </w:r>
    </w:p>
    <w:p w14:paraId="2E79B12A" w14:textId="77777777" w:rsidR="000E0A50" w:rsidRDefault="000E0A50">
      <w:pPr>
        <w:pStyle w:val="BodyText"/>
        <w:spacing w:before="10"/>
        <w:rPr>
          <w:b/>
          <w:sz w:val="23"/>
        </w:rPr>
      </w:pPr>
    </w:p>
    <w:p w14:paraId="2CE91C29" w14:textId="77777777" w:rsidR="000E0A50" w:rsidRDefault="000E0A50">
      <w:pPr>
        <w:jc w:val="both"/>
        <w:sectPr w:rsidR="000E0A50">
          <w:pgSz w:w="16840" w:h="11910" w:orient="landscape"/>
          <w:pgMar w:top="0" w:right="599" w:bottom="0" w:left="0" w:header="720" w:footer="720" w:gutter="0"/>
          <w:cols w:space="720"/>
        </w:sectPr>
      </w:pPr>
    </w:p>
    <w:p w14:paraId="05EA1CE0" w14:textId="5D8CE46C" w:rsidR="000E0A50" w:rsidRDefault="00E75D27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F6B8140" wp14:editId="5479BE78">
                <wp:extent cx="7074535" cy="777240"/>
                <wp:effectExtent l="0" t="0" r="2540" b="3810"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B5BD7" w14:textId="77777777" w:rsidR="000E0A50" w:rsidRDefault="00000000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Details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regard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6"/>
                              </w:rPr>
                              <w:t>funding</w:t>
                            </w:r>
                          </w:p>
                          <w:p w14:paraId="19DEFEC8" w14:textId="77777777" w:rsidR="000E0A50" w:rsidRDefault="00000000">
                            <w:pPr>
                              <w:spacing w:line="315" w:lineRule="exact"/>
                              <w:ind w:left="720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complete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table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6B8140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" fillcolor="#0090d6" stroked="f">
                <v:textbox inset="0,0,0,0">
                  <w:txbxContent>
                    <w:p w14:paraId="265B5BD7" w14:textId="77777777" w:rsidR="000E0A50" w:rsidRDefault="00000000">
                      <w:pPr>
                        <w:spacing w:before="74" w:line="315" w:lineRule="exact"/>
                        <w:ind w:left="720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Details</w:t>
                      </w:r>
                      <w:r>
                        <w:rPr>
                          <w:b/>
                          <w:color w:val="FFFF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with</w:t>
                      </w:r>
                      <w:r>
                        <w:rPr>
                          <w:b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regard</w:t>
                      </w:r>
                      <w:r>
                        <w:rPr>
                          <w:b/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funding</w:t>
                      </w:r>
                    </w:p>
                    <w:p w14:paraId="19DEFEC8" w14:textId="77777777" w:rsidR="000E0A50" w:rsidRDefault="00000000">
                      <w:pPr>
                        <w:spacing w:line="315" w:lineRule="exact"/>
                        <w:ind w:left="720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Please</w:t>
                      </w:r>
                      <w:r>
                        <w:rPr>
                          <w:color w:val="FFFFFF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complete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table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>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277E6" w14:textId="77777777" w:rsidR="000E0A50" w:rsidRDefault="000E0A50">
      <w:pPr>
        <w:pStyle w:val="BodyText"/>
        <w:spacing w:before="9"/>
        <w:rPr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0E0A50" w14:paraId="36F73E62" w14:textId="77777777">
        <w:trPr>
          <w:trHeight w:val="320"/>
        </w:trPr>
        <w:tc>
          <w:tcPr>
            <w:tcW w:w="11544" w:type="dxa"/>
          </w:tcPr>
          <w:p w14:paraId="399E60B6" w14:textId="77777777" w:rsidR="000E0A50" w:rsidRDefault="0000000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2021/22</w:t>
            </w:r>
          </w:p>
        </w:tc>
        <w:tc>
          <w:tcPr>
            <w:tcW w:w="3834" w:type="dxa"/>
          </w:tcPr>
          <w:p w14:paraId="0BF0FBC4" w14:textId="057FA9A7" w:rsidR="000E0A50" w:rsidRDefault="0000000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75D27">
              <w:rPr>
                <w:color w:val="231F20"/>
                <w:sz w:val="24"/>
              </w:rPr>
              <w:t xml:space="preserve"> 0</w:t>
            </w:r>
          </w:p>
        </w:tc>
      </w:tr>
      <w:tr w:rsidR="000E0A50" w14:paraId="4D9DAB14" w14:textId="77777777">
        <w:trPr>
          <w:trHeight w:val="320"/>
        </w:trPr>
        <w:tc>
          <w:tcPr>
            <w:tcW w:w="11544" w:type="dxa"/>
          </w:tcPr>
          <w:p w14:paraId="46210793" w14:textId="77777777" w:rsidR="000E0A50" w:rsidRDefault="0000000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2021/22</w:t>
            </w:r>
          </w:p>
        </w:tc>
        <w:tc>
          <w:tcPr>
            <w:tcW w:w="3834" w:type="dxa"/>
          </w:tcPr>
          <w:p w14:paraId="7C2C614C" w14:textId="02293B5D" w:rsidR="000E0A50" w:rsidRDefault="0000000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75D27">
              <w:rPr>
                <w:color w:val="231F20"/>
                <w:sz w:val="24"/>
              </w:rPr>
              <w:t>17,260</w:t>
            </w:r>
          </w:p>
        </w:tc>
      </w:tr>
      <w:tr w:rsidR="000E0A50" w14:paraId="0F2ACB72" w14:textId="77777777">
        <w:trPr>
          <w:trHeight w:val="320"/>
        </w:trPr>
        <w:tc>
          <w:tcPr>
            <w:tcW w:w="11544" w:type="dxa"/>
          </w:tcPr>
          <w:p w14:paraId="34B8EB85" w14:textId="77777777" w:rsidR="000E0A50" w:rsidRDefault="0000000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2"/>
                <w:sz w:val="24"/>
              </w:rPr>
              <w:t xml:space="preserve"> 2022/23?</w:t>
            </w:r>
          </w:p>
        </w:tc>
        <w:tc>
          <w:tcPr>
            <w:tcW w:w="3834" w:type="dxa"/>
          </w:tcPr>
          <w:p w14:paraId="35300B35" w14:textId="59915097" w:rsidR="000E0A50" w:rsidRDefault="0000000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75D27">
              <w:rPr>
                <w:color w:val="231F20"/>
                <w:sz w:val="24"/>
              </w:rPr>
              <w:t xml:space="preserve"> 0</w:t>
            </w:r>
          </w:p>
        </w:tc>
      </w:tr>
      <w:tr w:rsidR="000E0A50" w14:paraId="7D0B91CA" w14:textId="77777777">
        <w:trPr>
          <w:trHeight w:val="324"/>
        </w:trPr>
        <w:tc>
          <w:tcPr>
            <w:tcW w:w="11544" w:type="dxa"/>
          </w:tcPr>
          <w:p w14:paraId="77CB8A0F" w14:textId="77777777" w:rsidR="000E0A50" w:rsidRDefault="0000000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2022/23</w:t>
            </w:r>
          </w:p>
        </w:tc>
        <w:tc>
          <w:tcPr>
            <w:tcW w:w="3834" w:type="dxa"/>
          </w:tcPr>
          <w:p w14:paraId="567C63C0" w14:textId="3F4E575B" w:rsidR="000E0A50" w:rsidRDefault="0000000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75D27">
              <w:rPr>
                <w:color w:val="231F20"/>
                <w:sz w:val="24"/>
              </w:rPr>
              <w:t>17,100</w:t>
            </w:r>
          </w:p>
        </w:tc>
      </w:tr>
      <w:tr w:rsidR="000E0A50" w14:paraId="3473D751" w14:textId="77777777">
        <w:trPr>
          <w:trHeight w:val="320"/>
        </w:trPr>
        <w:tc>
          <w:tcPr>
            <w:tcW w:w="11544" w:type="dxa"/>
          </w:tcPr>
          <w:p w14:paraId="3FE4F8CE" w14:textId="77777777" w:rsidR="000E0A50" w:rsidRDefault="0000000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2023/23.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2023.</w:t>
            </w:r>
          </w:p>
        </w:tc>
        <w:tc>
          <w:tcPr>
            <w:tcW w:w="3834" w:type="dxa"/>
          </w:tcPr>
          <w:p w14:paraId="4E29CB94" w14:textId="27582185" w:rsidR="000E0A50" w:rsidRDefault="00000000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75D27">
              <w:rPr>
                <w:color w:val="231F20"/>
                <w:spacing w:val="12"/>
                <w:sz w:val="24"/>
              </w:rPr>
              <w:t>17,100</w:t>
            </w:r>
          </w:p>
        </w:tc>
      </w:tr>
    </w:tbl>
    <w:p w14:paraId="5B17FD24" w14:textId="2CF13393" w:rsidR="000E0A50" w:rsidRDefault="00E75D27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A4A64A5" wp14:editId="3C30887F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976BD" w14:textId="77777777" w:rsidR="000E0A50" w:rsidRDefault="00000000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Swimming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>Data</w:t>
                            </w:r>
                          </w:p>
                          <w:p w14:paraId="48CD13DD" w14:textId="77777777" w:rsidR="000E0A50" w:rsidRDefault="00000000">
                            <w:pPr>
                              <w:spacing w:line="315" w:lineRule="exact"/>
                              <w:ind w:left="720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report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Swimming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Data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64A5" id="docshape20" o:spid="_x0000_s1027" type="#_x0000_t202" style="position:absolute;margin-left:0;margin-top:14.7pt;width:557.05pt;height:6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" fillcolor="#0090d6" stroked="f">
                <v:textbox inset="0,0,0,0">
                  <w:txbxContent>
                    <w:p w14:paraId="427976BD" w14:textId="77777777" w:rsidR="000E0A50" w:rsidRDefault="00000000">
                      <w:pPr>
                        <w:spacing w:before="74" w:line="315" w:lineRule="exact"/>
                        <w:ind w:left="720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Swimming</w:t>
                      </w:r>
                      <w:r>
                        <w:rPr>
                          <w:b/>
                          <w:color w:val="FFFFFF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>Data</w:t>
                      </w:r>
                    </w:p>
                    <w:p w14:paraId="48CD13DD" w14:textId="77777777" w:rsidR="000E0A50" w:rsidRDefault="00000000">
                      <w:pPr>
                        <w:spacing w:line="315" w:lineRule="exact"/>
                        <w:ind w:left="720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Please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report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on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your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Swimming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Data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>below.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572931" w14:textId="77777777" w:rsidR="000E0A50" w:rsidRDefault="000E0A50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0E0A50" w14:paraId="12830AB7" w14:textId="77777777">
        <w:trPr>
          <w:trHeight w:val="1924"/>
        </w:trPr>
        <w:tc>
          <w:tcPr>
            <w:tcW w:w="11582" w:type="dxa"/>
          </w:tcPr>
          <w:p w14:paraId="24D411D9" w14:textId="77777777" w:rsidR="000E0A50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safety.</w:t>
            </w:r>
          </w:p>
          <w:p w14:paraId="76BD6B86" w14:textId="77777777" w:rsidR="000E0A50" w:rsidRDefault="000E0A5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BD2EEA3" w14:textId="1143163D" w:rsidR="000E0A50" w:rsidRDefault="00000000">
            <w:pPr>
              <w:pStyle w:val="TableParagraph"/>
              <w:spacing w:line="235" w:lineRule="auto"/>
              <w:ind w:right="13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 w:rsidR="00E75D27">
              <w:rPr>
                <w:color w:val="231F20"/>
                <w:sz w:val="24"/>
              </w:rPr>
              <w:t>practiced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 dry land which you can then transfer to the pool when school swimming restarts.</w:t>
            </w:r>
          </w:p>
          <w:p w14:paraId="4619BFE7" w14:textId="705A0B81" w:rsidR="000E0A50" w:rsidRDefault="0000000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 w:rsidR="00E75D27">
              <w:rPr>
                <w:b/>
                <w:color w:val="231F20"/>
                <w:sz w:val="24"/>
              </w:rPr>
              <w:t>self</w:t>
            </w:r>
            <w:r w:rsidR="00E75D27">
              <w:rPr>
                <w:b/>
                <w:color w:val="231F20"/>
                <w:spacing w:val="-5"/>
                <w:sz w:val="24"/>
              </w:rPr>
              <w:t>-</w:t>
            </w:r>
            <w:r w:rsidR="00E75D27"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even if they do not fully meet the first two requirements of the NC </w:t>
            </w:r>
            <w:proofErr w:type="spellStart"/>
            <w:r>
              <w:rPr>
                <w:b/>
                <w:color w:val="231F20"/>
                <w:sz w:val="24"/>
              </w:rPr>
              <w:t>programme</w:t>
            </w:r>
            <w:proofErr w:type="spellEnd"/>
            <w:r>
              <w:rPr>
                <w:b/>
                <w:color w:val="231F20"/>
                <w:sz w:val="24"/>
              </w:rPr>
              <w:t xml:space="preserve"> of study</w:t>
            </w:r>
          </w:p>
        </w:tc>
        <w:tc>
          <w:tcPr>
            <w:tcW w:w="3798" w:type="dxa"/>
          </w:tcPr>
          <w:p w14:paraId="64E3CED7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74B7ACB4" w14:textId="77777777">
        <w:trPr>
          <w:trHeight w:val="1472"/>
        </w:trPr>
        <w:tc>
          <w:tcPr>
            <w:tcW w:w="11582" w:type="dxa"/>
          </w:tcPr>
          <w:p w14:paraId="483EC494" w14:textId="23E2941A" w:rsidR="000E0A50" w:rsidRDefault="0000000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at least 25 </w:t>
            </w:r>
            <w:r w:rsidR="00E75D27">
              <w:rPr>
                <w:color w:val="231F20"/>
                <w:sz w:val="24"/>
              </w:rPr>
              <w:t>meters</w:t>
            </w:r>
            <w:r>
              <w:rPr>
                <w:color w:val="231F20"/>
                <w:sz w:val="24"/>
              </w:rPr>
              <w:t>?</w:t>
            </w:r>
          </w:p>
          <w:p w14:paraId="2B084127" w14:textId="7FAFB469" w:rsidR="000E0A50" w:rsidRDefault="00000000">
            <w:pPr>
              <w:pStyle w:val="TableParagraph"/>
              <w:spacing w:before="2" w:line="235" w:lineRule="auto"/>
              <w:ind w:right="30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 school at the end of the summer term 202</w:t>
            </w:r>
            <w:r w:rsidR="00E75D27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  <w:p w14:paraId="76B83168" w14:textId="77777777" w:rsidR="000E0A50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above</w:t>
            </w:r>
          </w:p>
        </w:tc>
        <w:tc>
          <w:tcPr>
            <w:tcW w:w="3798" w:type="dxa"/>
          </w:tcPr>
          <w:p w14:paraId="134C647C" w14:textId="4BD40326" w:rsidR="000E0A50" w:rsidRDefault="00E75D27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</w:tr>
      <w:tr w:rsidR="000E0A50" w14:paraId="22378DBC" w14:textId="77777777">
        <w:trPr>
          <w:trHeight w:val="944"/>
        </w:trPr>
        <w:tc>
          <w:tcPr>
            <w:tcW w:w="11582" w:type="dxa"/>
          </w:tcPr>
          <w:p w14:paraId="4569766B" w14:textId="77777777" w:rsidR="000E0A50" w:rsidRDefault="0000000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z w:val="24"/>
              </w:rPr>
              <w:t xml:space="preserve"> and breaststroke]?</w:t>
            </w:r>
          </w:p>
          <w:p w14:paraId="79F0B89D" w14:textId="77777777" w:rsidR="000E0A50" w:rsidRDefault="0000000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above</w:t>
            </w:r>
          </w:p>
        </w:tc>
        <w:tc>
          <w:tcPr>
            <w:tcW w:w="3798" w:type="dxa"/>
          </w:tcPr>
          <w:p w14:paraId="22E765C2" w14:textId="733A96B7" w:rsidR="000E0A50" w:rsidRDefault="00E75D27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</w:tr>
      <w:tr w:rsidR="000E0A50" w14:paraId="3BEC6C02" w14:textId="77777777">
        <w:trPr>
          <w:trHeight w:val="368"/>
        </w:trPr>
        <w:tc>
          <w:tcPr>
            <w:tcW w:w="11582" w:type="dxa"/>
          </w:tcPr>
          <w:p w14:paraId="484518FF" w14:textId="77777777" w:rsidR="000E0A50" w:rsidRDefault="0000000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situations?</w:t>
            </w:r>
          </w:p>
        </w:tc>
        <w:tc>
          <w:tcPr>
            <w:tcW w:w="3798" w:type="dxa"/>
          </w:tcPr>
          <w:p w14:paraId="1DDCD537" w14:textId="3BC466D1" w:rsidR="000E0A50" w:rsidRDefault="00E75D27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96%</w:t>
            </w:r>
          </w:p>
        </w:tc>
      </w:tr>
      <w:tr w:rsidR="000E0A50" w14:paraId="794C152D" w14:textId="77777777">
        <w:trPr>
          <w:trHeight w:val="689"/>
        </w:trPr>
        <w:tc>
          <w:tcPr>
            <w:tcW w:w="11582" w:type="dxa"/>
          </w:tcPr>
          <w:p w14:paraId="77F85813" w14:textId="77777777" w:rsidR="000E0A50" w:rsidRDefault="0000000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0D57B875" w14:textId="77777777" w:rsidR="000E0A50" w:rsidRDefault="0000000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E75D27">
              <w:rPr>
                <w:spacing w:val="-2"/>
                <w:sz w:val="24"/>
                <w:highlight w:val="yellow"/>
              </w:rPr>
              <w:t>Yes</w:t>
            </w:r>
            <w:r>
              <w:rPr>
                <w:spacing w:val="-2"/>
                <w:sz w:val="24"/>
              </w:rPr>
              <w:t>/No</w:t>
            </w:r>
          </w:p>
        </w:tc>
      </w:tr>
    </w:tbl>
    <w:p w14:paraId="76D553C9" w14:textId="77777777" w:rsidR="000E0A50" w:rsidRDefault="000E0A50">
      <w:pPr>
        <w:rPr>
          <w:sz w:val="24"/>
        </w:rPr>
        <w:sectPr w:rsidR="000E0A50">
          <w:footerReference w:type="default" r:id="rId9"/>
          <w:pgSz w:w="16840" w:h="11910" w:orient="landscape"/>
          <w:pgMar w:top="720" w:right="599" w:bottom="640" w:left="0" w:header="0" w:footer="440" w:gutter="0"/>
          <w:cols w:space="720"/>
        </w:sectPr>
      </w:pPr>
    </w:p>
    <w:p w14:paraId="70FC2A59" w14:textId="2DACBE16" w:rsidR="000E0A50" w:rsidRDefault="00E75D27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4C65905" wp14:editId="0C622EDE">
                <wp:extent cx="7074535" cy="777240"/>
                <wp:effectExtent l="0" t="0" r="2540" b="3810"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3FFB6" w14:textId="77777777" w:rsidR="000E0A50" w:rsidRDefault="00000000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Budget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6"/>
                              </w:rPr>
                              <w:t>Tracking</w:t>
                            </w:r>
                          </w:p>
                          <w:p w14:paraId="36259999" w14:textId="77777777" w:rsidR="000E0A50" w:rsidRDefault="00000000">
                            <w:pPr>
                              <w:spacing w:before="2" w:line="235" w:lineRule="auto"/>
                              <w:ind w:left="719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intended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annual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spend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against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key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indicators.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Clarify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success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criteria</w:t>
                            </w:r>
                            <w:r>
                              <w:rPr>
                                <w:color w:val="FFFFF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and evidence of impact that you intend to measure to evaluate for pupils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65905" id="docshape21" o:spid="_x0000_s1028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" fillcolor="#0090d6" stroked="f">
                <v:textbox inset="0,0,0,0">
                  <w:txbxContent>
                    <w:p w14:paraId="0D73FFB6" w14:textId="77777777" w:rsidR="000E0A50" w:rsidRDefault="00000000">
                      <w:pPr>
                        <w:spacing w:before="74" w:line="315" w:lineRule="exact"/>
                        <w:ind w:left="720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</w:t>
                      </w:r>
                      <w:r>
                        <w:rPr>
                          <w:b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Plan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Budget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Tracking</w:t>
                      </w:r>
                    </w:p>
                    <w:p w14:paraId="36259999" w14:textId="77777777" w:rsidR="000E0A50" w:rsidRDefault="00000000">
                      <w:pPr>
                        <w:spacing w:before="2" w:line="235" w:lineRule="auto"/>
                        <w:ind w:left="719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your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intended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annual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spend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against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5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key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indicators.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Clarify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success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criteria</w:t>
                      </w:r>
                      <w:r>
                        <w:rPr>
                          <w:color w:val="FFFFFF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and evidence of impact that you intend to measure to evaluate for pupils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F17A91" w14:textId="77777777" w:rsidR="000E0A50" w:rsidRDefault="000E0A50">
      <w:pPr>
        <w:pStyle w:val="BodyText"/>
        <w:spacing w:before="8"/>
        <w:rPr>
          <w:sz w:val="2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0E0A50" w14:paraId="0A0114A2" w14:textId="77777777">
        <w:trPr>
          <w:trHeight w:val="383"/>
        </w:trPr>
        <w:tc>
          <w:tcPr>
            <w:tcW w:w="3720" w:type="dxa"/>
          </w:tcPr>
          <w:p w14:paraId="0EF7C540" w14:textId="77777777" w:rsidR="000E0A50" w:rsidRDefault="0000000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14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10"/>
                <w:position w:val="2"/>
                <w:sz w:val="24"/>
              </w:rPr>
              <w:t xml:space="preserve"> </w:t>
            </w:r>
            <w:r>
              <w:rPr>
                <w:spacing w:val="-2"/>
              </w:rPr>
              <w:t>2022/23</w:t>
            </w:r>
          </w:p>
        </w:tc>
        <w:tc>
          <w:tcPr>
            <w:tcW w:w="3600" w:type="dxa"/>
          </w:tcPr>
          <w:p w14:paraId="5256E10B" w14:textId="77777777" w:rsidR="000E0A50" w:rsidRDefault="0000000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6A04570F" w14:textId="77777777" w:rsidR="000E0A50" w:rsidRDefault="0000000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38CC226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4B38E860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668142BF" w14:textId="77777777" w:rsidR="000E0A50" w:rsidRDefault="0000000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 primary school pupils undertake at least 30 minutes of physical activity a day in school</w:t>
            </w:r>
          </w:p>
        </w:tc>
        <w:tc>
          <w:tcPr>
            <w:tcW w:w="3134" w:type="dxa"/>
          </w:tcPr>
          <w:p w14:paraId="07EA8690" w14:textId="77777777" w:rsidR="000E0A50" w:rsidRDefault="0000000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0E0A50" w14:paraId="0D71C441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1378F34" w14:textId="77777777" w:rsidR="000E0A50" w:rsidRDefault="000E0A50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B7DA00C" w14:textId="5766DCEF" w:rsidR="000E0A50" w:rsidRDefault="00AB72F8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82%</w:t>
            </w:r>
          </w:p>
        </w:tc>
      </w:tr>
      <w:tr w:rsidR="000E0A50" w14:paraId="2C851AA7" w14:textId="77777777">
        <w:trPr>
          <w:trHeight w:val="390"/>
        </w:trPr>
        <w:tc>
          <w:tcPr>
            <w:tcW w:w="3720" w:type="dxa"/>
          </w:tcPr>
          <w:p w14:paraId="6082A78F" w14:textId="77777777" w:rsidR="000E0A50" w:rsidRDefault="00000000">
            <w:pPr>
              <w:pStyle w:val="TableParagraph"/>
              <w:spacing w:before="41"/>
              <w:ind w:left="1541" w:right="152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F6310C3" w14:textId="77777777" w:rsidR="000E0A50" w:rsidRDefault="00000000">
            <w:pPr>
              <w:pStyle w:val="TableParagraph"/>
              <w:spacing w:before="41"/>
              <w:ind w:left="1794" w:right="17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686CD53" w14:textId="77777777" w:rsidR="000E0A50" w:rsidRDefault="00000000">
            <w:pPr>
              <w:pStyle w:val="TableParagraph"/>
              <w:spacing w:before="41"/>
              <w:ind w:left="1294" w:right="12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134" w:type="dxa"/>
          </w:tcPr>
          <w:p w14:paraId="5C7FC3BD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48475787" w14:textId="77777777">
        <w:trPr>
          <w:trHeight w:val="1472"/>
        </w:trPr>
        <w:tc>
          <w:tcPr>
            <w:tcW w:w="3720" w:type="dxa"/>
          </w:tcPr>
          <w:p w14:paraId="095C4F37" w14:textId="77777777" w:rsidR="000E0A50" w:rsidRDefault="00000000">
            <w:pPr>
              <w:pStyle w:val="TableParagraph"/>
              <w:spacing w:before="46" w:line="235" w:lineRule="auto"/>
              <w:ind w:left="79" w:right="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 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know and be able to do and </w:t>
            </w:r>
            <w:proofErr w:type="gramStart"/>
            <w:r>
              <w:rPr>
                <w:color w:val="231F20"/>
                <w:sz w:val="24"/>
              </w:rPr>
              <w:t>about</w:t>
            </w:r>
            <w:proofErr w:type="gramEnd"/>
          </w:p>
          <w:p w14:paraId="35579C97" w14:textId="77777777" w:rsidR="000E0A50" w:rsidRDefault="0000000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  <w:p w14:paraId="7D1F1BC0" w14:textId="77777777" w:rsidR="000E0A50" w:rsidRDefault="0000000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practice:</w:t>
            </w:r>
          </w:p>
        </w:tc>
        <w:tc>
          <w:tcPr>
            <w:tcW w:w="3600" w:type="dxa"/>
          </w:tcPr>
          <w:p w14:paraId="2D789F38" w14:textId="77777777" w:rsidR="000E0A50" w:rsidRDefault="0000000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 are linked to your intentions:</w:t>
            </w:r>
          </w:p>
        </w:tc>
        <w:tc>
          <w:tcPr>
            <w:tcW w:w="1616" w:type="dxa"/>
          </w:tcPr>
          <w:p w14:paraId="0780F499" w14:textId="77777777" w:rsidR="000E0A50" w:rsidRDefault="00000000">
            <w:pPr>
              <w:pStyle w:val="TableParagraph"/>
              <w:spacing w:before="46" w:line="235" w:lineRule="auto"/>
              <w:ind w:right="55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79344F78" w14:textId="7E047801" w:rsidR="000E0A50" w:rsidRDefault="0000000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do pupils now know and what can they now do? What has </w:t>
            </w:r>
            <w:r w:rsidR="00476783">
              <w:rPr>
                <w:color w:val="231F20"/>
                <w:spacing w:val="-2"/>
                <w:sz w:val="24"/>
              </w:rPr>
              <w:t>changed?</w:t>
            </w:r>
          </w:p>
        </w:tc>
        <w:tc>
          <w:tcPr>
            <w:tcW w:w="3134" w:type="dxa"/>
          </w:tcPr>
          <w:p w14:paraId="66D9B025" w14:textId="77777777" w:rsidR="000E0A50" w:rsidRDefault="0000000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 next steps:</w:t>
            </w:r>
          </w:p>
        </w:tc>
      </w:tr>
      <w:tr w:rsidR="00E75D27" w14:paraId="4E37B11D" w14:textId="77777777" w:rsidTr="00E75D27">
        <w:trPr>
          <w:trHeight w:val="1633"/>
        </w:trPr>
        <w:tc>
          <w:tcPr>
            <w:tcW w:w="3720" w:type="dxa"/>
          </w:tcPr>
          <w:p w14:paraId="4041E460" w14:textId="77777777" w:rsidR="00E75D27" w:rsidRPr="00E75D27" w:rsidRDefault="00E75D27" w:rsidP="00E75D27">
            <w:pPr>
              <w:ind w:left="116"/>
              <w:rPr>
                <w:rFonts w:asciiTheme="minorHAnsi" w:eastAsia="Times New Roman" w:hAnsiTheme="minorHAnsi" w:cstheme="minorHAnsi"/>
                <w:lang w:eastAsia="en-GB"/>
              </w:rPr>
            </w:pPr>
            <w:r w:rsidRPr="00E75D27">
              <w:rPr>
                <w:rFonts w:asciiTheme="minorHAnsi" w:eastAsia="Times New Roman" w:hAnsiTheme="minorHAnsi" w:cstheme="minorHAnsi"/>
                <w:lang w:eastAsia="en-GB"/>
              </w:rPr>
              <w:t>Vision: ‘Participate, Enjoy, Succeed’.</w:t>
            </w:r>
          </w:p>
          <w:p w14:paraId="73F5B8F2" w14:textId="1DDF3B53" w:rsidR="00E75D27" w:rsidRPr="00E75D27" w:rsidRDefault="00E75D27" w:rsidP="00E75D27">
            <w:pPr>
              <w:pStyle w:val="TableParagraph"/>
              <w:ind w:left="116"/>
              <w:rPr>
                <w:rFonts w:asciiTheme="minorHAnsi" w:hAnsiTheme="minorHAnsi" w:cstheme="minorHAnsi"/>
              </w:rPr>
            </w:pPr>
            <w:r w:rsidRPr="00E75D27">
              <w:rPr>
                <w:rFonts w:asciiTheme="minorHAnsi" w:eastAsia="Times New Roman" w:hAnsiTheme="minorHAnsi" w:cstheme="minorHAnsi"/>
                <w:lang w:eastAsia="en-GB"/>
              </w:rPr>
              <w:t>All pupils to be enthused by sport and to have the opportunity of learning core skills and participating regularly in sporting activity.</w:t>
            </w:r>
          </w:p>
        </w:tc>
        <w:tc>
          <w:tcPr>
            <w:tcW w:w="3600" w:type="dxa"/>
          </w:tcPr>
          <w:p w14:paraId="34C51320" w14:textId="4C853D0C" w:rsidR="00E75D27" w:rsidRPr="00E75D27" w:rsidRDefault="00E75D27" w:rsidP="00E75D27">
            <w:pPr>
              <w:pStyle w:val="TableParagraph"/>
              <w:ind w:left="82"/>
              <w:rPr>
                <w:rFonts w:asciiTheme="minorHAnsi" w:hAnsiTheme="minorHAnsi" w:cstheme="minorHAnsi"/>
              </w:rPr>
            </w:pPr>
            <w:r w:rsidRPr="00E75D27">
              <w:rPr>
                <w:rFonts w:asciiTheme="minorHAnsi" w:hAnsiTheme="minorHAnsi" w:cstheme="minorHAnsi"/>
              </w:rPr>
              <w:t xml:space="preserve">Use staff working at Weald with a subject specialism in PE/Sport to deliver weekly PE lessons across the school. </w:t>
            </w:r>
          </w:p>
        </w:tc>
        <w:tc>
          <w:tcPr>
            <w:tcW w:w="1616" w:type="dxa"/>
          </w:tcPr>
          <w:p w14:paraId="077B8C2B" w14:textId="7028849D" w:rsidR="00E75D27" w:rsidRPr="00E75D27" w:rsidRDefault="00E75D27" w:rsidP="00E75D27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</w:rPr>
            </w:pPr>
            <w:r w:rsidRPr="00E75D27">
              <w:rPr>
                <w:rFonts w:asciiTheme="minorHAnsi" w:hAnsiTheme="minorHAnsi" w:cstheme="minorHAnsi"/>
              </w:rPr>
              <w:t>£</w:t>
            </w:r>
            <w:r w:rsidR="00492E6E">
              <w:rPr>
                <w:rFonts w:asciiTheme="minorHAnsi" w:hAnsiTheme="minorHAnsi" w:cstheme="minorHAnsi"/>
              </w:rPr>
              <w:t>8210</w:t>
            </w:r>
            <w:r w:rsidR="00575B1E">
              <w:rPr>
                <w:rFonts w:asciiTheme="minorHAnsi" w:hAnsiTheme="minorHAnsi" w:cstheme="minorHAnsi"/>
              </w:rPr>
              <w:t>.16</w:t>
            </w:r>
          </w:p>
        </w:tc>
        <w:tc>
          <w:tcPr>
            <w:tcW w:w="3307" w:type="dxa"/>
          </w:tcPr>
          <w:p w14:paraId="29BD036C" w14:textId="298C494C" w:rsidR="00E75D27" w:rsidRPr="00E75D27" w:rsidRDefault="00E75D27" w:rsidP="00E75D27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Greater enjoyment, interest, </w:t>
            </w:r>
            <w:proofErr w:type="gramStart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confidence</w:t>
            </w:r>
            <w:proofErr w:type="gramEnd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and competence in all areas of sport &amp; PE.</w:t>
            </w:r>
          </w:p>
        </w:tc>
        <w:tc>
          <w:tcPr>
            <w:tcW w:w="3134" w:type="dxa"/>
          </w:tcPr>
          <w:p w14:paraId="533909BE" w14:textId="76473C6A" w:rsidR="00E75D27" w:rsidRPr="00E75D27" w:rsidRDefault="00E75D27" w:rsidP="00E75D27">
            <w:pPr>
              <w:pStyle w:val="TableParagraph"/>
              <w:ind w:left="67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Further diversification of the sporting </w:t>
            </w:r>
            <w:proofErr w:type="spellStart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programme</w:t>
            </w:r>
            <w:proofErr w:type="spellEnd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both within the curriculum and extra-curricular activities. Development of tennis, </w:t>
            </w:r>
            <w:proofErr w:type="gramStart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volleyball</w:t>
            </w:r>
            <w:proofErr w:type="gramEnd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and other non-team-based sports.</w:t>
            </w:r>
          </w:p>
        </w:tc>
      </w:tr>
      <w:tr w:rsidR="00E75D27" w14:paraId="3BAC7D4A" w14:textId="77777777" w:rsidTr="00E75D27">
        <w:trPr>
          <w:trHeight w:val="1633"/>
        </w:trPr>
        <w:tc>
          <w:tcPr>
            <w:tcW w:w="3720" w:type="dxa"/>
          </w:tcPr>
          <w:p w14:paraId="6AD03215" w14:textId="77777777" w:rsidR="00E75D27" w:rsidRPr="00E75D27" w:rsidRDefault="00E75D27" w:rsidP="00E75D27">
            <w:pPr>
              <w:ind w:left="116"/>
              <w:rPr>
                <w:rFonts w:asciiTheme="minorHAnsi" w:eastAsia="Times New Roman" w:hAnsiTheme="minorHAnsi" w:cstheme="minorHAnsi"/>
                <w:lang w:eastAsia="en-GB"/>
              </w:rPr>
            </w:pPr>
            <w:r w:rsidRPr="00E75D27">
              <w:rPr>
                <w:rFonts w:asciiTheme="minorHAnsi" w:eastAsia="Times New Roman" w:hAnsiTheme="minorHAnsi" w:cstheme="minorHAnsi"/>
                <w:lang w:eastAsia="en-GB"/>
              </w:rPr>
              <w:t>Vision: ‘Participate, Enjoy, Succeed’.</w:t>
            </w:r>
          </w:p>
          <w:p w14:paraId="501E4198" w14:textId="77777777" w:rsidR="00E75D27" w:rsidRPr="00E75D27" w:rsidRDefault="00E75D27" w:rsidP="00E75D27">
            <w:pPr>
              <w:pStyle w:val="TableParagraph"/>
              <w:ind w:left="116"/>
              <w:rPr>
                <w:rFonts w:asciiTheme="minorHAnsi" w:hAnsiTheme="minorHAnsi" w:cstheme="minorHAnsi"/>
              </w:rPr>
            </w:pPr>
            <w:r w:rsidRPr="00E75D27">
              <w:rPr>
                <w:rFonts w:asciiTheme="minorHAnsi" w:eastAsia="Times New Roman" w:hAnsiTheme="minorHAnsi" w:cstheme="minorHAnsi"/>
                <w:lang w:eastAsia="en-GB"/>
              </w:rPr>
              <w:t>All pupils to be enthused by sport and to have the opportunity of learning core skills and participating regularly in sporting activity.</w:t>
            </w:r>
          </w:p>
          <w:p w14:paraId="363D376D" w14:textId="77777777" w:rsidR="00E75D27" w:rsidRPr="00E75D27" w:rsidRDefault="00E75D27" w:rsidP="00E75D27">
            <w:pPr>
              <w:ind w:left="116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600" w:type="dxa"/>
          </w:tcPr>
          <w:p w14:paraId="33C748B3" w14:textId="2AB14CAC" w:rsidR="00E75D27" w:rsidRPr="00E75D27" w:rsidRDefault="00E75D27" w:rsidP="00E75D27">
            <w:pPr>
              <w:ind w:left="82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sports coaching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DDivine</w:t>
            </w:r>
            <w:proofErr w:type="spellEnd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Training</w:t>
            </w: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) and upskilling of teachers and </w:t>
            </w:r>
            <w:proofErr w:type="spellStart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TAs.</w:t>
            </w:r>
            <w:proofErr w:type="spellEnd"/>
          </w:p>
          <w:p w14:paraId="65841C0C" w14:textId="7F3CC4C1" w:rsidR="00E75D27" w:rsidRPr="00E75D27" w:rsidRDefault="00E75D27" w:rsidP="00E75D27">
            <w:pPr>
              <w:pStyle w:val="TableParagraph"/>
              <w:ind w:left="82"/>
              <w:rPr>
                <w:rFonts w:asciiTheme="minorHAnsi" w:hAnsiTheme="minorHAnsi" w:cstheme="minorHAnsi"/>
              </w:rPr>
            </w:pP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Sport as a high-profile priority in school life: promotion during assemblies, website. Underpinned by Character Education.</w:t>
            </w:r>
          </w:p>
        </w:tc>
        <w:tc>
          <w:tcPr>
            <w:tcW w:w="1616" w:type="dxa"/>
          </w:tcPr>
          <w:p w14:paraId="1834F531" w14:textId="76C1B657" w:rsidR="00E75D27" w:rsidRPr="00E75D27" w:rsidRDefault="00E75D27" w:rsidP="00E75D27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</w:rPr>
            </w:pPr>
            <w:r w:rsidRPr="00E75D27">
              <w:rPr>
                <w:rFonts w:asciiTheme="minorHAnsi" w:hAnsiTheme="minorHAnsi" w:cstheme="minorHAnsi"/>
                <w:color w:val="000000" w:themeColor="text1"/>
              </w:rPr>
              <w:t>£</w:t>
            </w:r>
            <w:r>
              <w:rPr>
                <w:rFonts w:asciiTheme="minorHAnsi" w:hAnsiTheme="minorHAnsi" w:cstheme="minorHAnsi"/>
                <w:color w:val="000000" w:themeColor="text1"/>
              </w:rPr>
              <w:t>5520</w:t>
            </w:r>
            <w:r w:rsidRPr="00E75D27">
              <w:rPr>
                <w:rFonts w:asciiTheme="minorHAnsi" w:hAnsiTheme="minorHAnsi" w:cstheme="minorHAnsi"/>
                <w:color w:val="000000" w:themeColor="text1"/>
              </w:rPr>
              <w:t>.00</w:t>
            </w:r>
          </w:p>
        </w:tc>
        <w:tc>
          <w:tcPr>
            <w:tcW w:w="3307" w:type="dxa"/>
          </w:tcPr>
          <w:p w14:paraId="303EA6C3" w14:textId="77777777" w:rsidR="00E75D27" w:rsidRPr="00E75D27" w:rsidRDefault="00E75D27" w:rsidP="00E75D27">
            <w:pPr>
              <w:pStyle w:val="TableParagraph"/>
              <w:ind w:left="12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Increased participation rates, notably in KS1. Increased skill levels and performance in inter-school competitions.</w:t>
            </w:r>
          </w:p>
          <w:p w14:paraId="42AF23CE" w14:textId="6E905836" w:rsidR="00E75D27" w:rsidRPr="00E75D27" w:rsidRDefault="00E75D27" w:rsidP="00E75D27">
            <w:pPr>
              <w:pStyle w:val="TableParagraph"/>
              <w:ind w:left="12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Greater enjoyment, interest, </w:t>
            </w:r>
            <w:proofErr w:type="gramStart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confidence</w:t>
            </w:r>
            <w:proofErr w:type="gramEnd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and competence in all areas of sport &amp; PE.</w:t>
            </w:r>
          </w:p>
        </w:tc>
        <w:tc>
          <w:tcPr>
            <w:tcW w:w="3134" w:type="dxa"/>
          </w:tcPr>
          <w:p w14:paraId="53FD68DB" w14:textId="32034280" w:rsidR="00E75D27" w:rsidRPr="00E75D27" w:rsidRDefault="00E75D27" w:rsidP="00E75D27">
            <w:pPr>
              <w:pStyle w:val="TableParagraph"/>
              <w:ind w:left="67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75D27">
              <w:rPr>
                <w:rFonts w:asciiTheme="minorHAnsi" w:hAnsiTheme="minorHAnsi" w:cstheme="minorHAnsi"/>
              </w:rPr>
              <w:t xml:space="preserve">Increased sporting appreciation across the school to continue as well as integrated weekly CPD for staff (link with key indicator 3). ensure that </w:t>
            </w:r>
            <w:r>
              <w:rPr>
                <w:rFonts w:asciiTheme="minorHAnsi" w:hAnsiTheme="minorHAnsi" w:cstheme="minorHAnsi"/>
              </w:rPr>
              <w:t xml:space="preserve">this </w:t>
            </w:r>
            <w:r w:rsidRPr="00E75D27">
              <w:rPr>
                <w:rFonts w:asciiTheme="minorHAnsi" w:hAnsiTheme="minorHAnsi" w:cstheme="minorHAnsi"/>
              </w:rPr>
              <w:t>continue</w:t>
            </w:r>
            <w:r>
              <w:rPr>
                <w:rFonts w:asciiTheme="minorHAnsi" w:hAnsiTheme="minorHAnsi" w:cstheme="minorHAnsi"/>
              </w:rPr>
              <w:t>s</w:t>
            </w:r>
            <w:r w:rsidRPr="00E75D27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 xml:space="preserve">be </w:t>
            </w:r>
            <w:r w:rsidRPr="00E75D27">
              <w:rPr>
                <w:rFonts w:asciiTheme="minorHAnsi" w:hAnsiTheme="minorHAnsi" w:cstheme="minorHAnsi"/>
              </w:rPr>
              <w:t>deliver</w:t>
            </w:r>
            <w:r>
              <w:rPr>
                <w:rFonts w:asciiTheme="minorHAnsi" w:hAnsiTheme="minorHAnsi" w:cstheme="minorHAnsi"/>
              </w:rPr>
              <w:t>ed</w:t>
            </w:r>
            <w:r w:rsidRPr="00E75D27">
              <w:rPr>
                <w:rFonts w:asciiTheme="minorHAnsi" w:hAnsiTheme="minorHAnsi" w:cstheme="minorHAnsi"/>
              </w:rPr>
              <w:t xml:space="preserve"> and enhance </w:t>
            </w:r>
            <w:r>
              <w:rPr>
                <w:rFonts w:asciiTheme="minorHAnsi" w:hAnsiTheme="minorHAnsi" w:cstheme="minorHAnsi"/>
              </w:rPr>
              <w:t>PE</w:t>
            </w:r>
            <w:r w:rsidRPr="00E75D27">
              <w:rPr>
                <w:rFonts w:asciiTheme="minorHAnsi" w:hAnsiTheme="minorHAnsi" w:cstheme="minorHAnsi"/>
              </w:rPr>
              <w:t xml:space="preserve"> across the school.  </w:t>
            </w:r>
          </w:p>
        </w:tc>
      </w:tr>
      <w:tr w:rsidR="00E75D27" w14:paraId="4B4E779B" w14:textId="77777777">
        <w:trPr>
          <w:trHeight w:val="1710"/>
        </w:trPr>
        <w:tc>
          <w:tcPr>
            <w:tcW w:w="3720" w:type="dxa"/>
          </w:tcPr>
          <w:p w14:paraId="2C405EEB" w14:textId="2906E01F" w:rsidR="00E75D27" w:rsidRPr="00E75D27" w:rsidRDefault="00E75D27" w:rsidP="00E75D27">
            <w:pPr>
              <w:ind w:left="116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t xml:space="preserve">To encourage children to engage in meaningful lunchtime play and activity </w:t>
            </w:r>
          </w:p>
        </w:tc>
        <w:tc>
          <w:tcPr>
            <w:tcW w:w="3600" w:type="dxa"/>
          </w:tcPr>
          <w:p w14:paraId="3C861678" w14:textId="0BFFAFF9" w:rsidR="00E75D27" w:rsidRPr="00E75D27" w:rsidRDefault="00E75D27" w:rsidP="00E75D27">
            <w:pPr>
              <w:pStyle w:val="TableParagraph"/>
              <w:ind w:left="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provide sustainable, durable equipment for use at lunchtime and in sports lessons to facilitate play for children on the field and playground across all phases.</w:t>
            </w:r>
          </w:p>
        </w:tc>
        <w:tc>
          <w:tcPr>
            <w:tcW w:w="1616" w:type="dxa"/>
          </w:tcPr>
          <w:p w14:paraId="7F18BCCD" w14:textId="6AFE93D2" w:rsidR="00E75D27" w:rsidRPr="00E75D27" w:rsidRDefault="00E75D27" w:rsidP="00E75D27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4F6111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3307" w:type="dxa"/>
          </w:tcPr>
          <w:p w14:paraId="7310020D" w14:textId="7B4B023F" w:rsidR="00E75D27" w:rsidRPr="00E75D27" w:rsidRDefault="00E75D27" w:rsidP="00E75D27">
            <w:pPr>
              <w:pStyle w:val="TableParagraph"/>
              <w:ind w:left="12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t xml:space="preserve">Children are actively engaged in meaningful activities during their free play at lunch time, facilitated </w:t>
            </w:r>
            <w:proofErr w:type="gramStart"/>
            <w:r>
              <w:t>by the use of</w:t>
            </w:r>
            <w:proofErr w:type="gramEnd"/>
            <w:r>
              <w:t xml:space="preserve"> appropriate equipment.</w:t>
            </w:r>
          </w:p>
        </w:tc>
        <w:tc>
          <w:tcPr>
            <w:tcW w:w="3134" w:type="dxa"/>
          </w:tcPr>
          <w:p w14:paraId="482B970C" w14:textId="1DA93E26" w:rsidR="00E75D27" w:rsidRPr="00E75D27" w:rsidRDefault="00E75D27" w:rsidP="00E75D27">
            <w:pPr>
              <w:pStyle w:val="TableParagraph"/>
              <w:ind w:left="6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t>PE equipment is constantly being updated and this will be continued</w:t>
            </w:r>
          </w:p>
        </w:tc>
      </w:tr>
      <w:tr w:rsidR="00E75D27" w14:paraId="554A7755" w14:textId="77777777">
        <w:trPr>
          <w:trHeight w:val="1710"/>
        </w:trPr>
        <w:tc>
          <w:tcPr>
            <w:tcW w:w="3720" w:type="dxa"/>
          </w:tcPr>
          <w:p w14:paraId="09A3C88D" w14:textId="6EB9F6DA" w:rsidR="00E75D27" w:rsidRPr="00E75D27" w:rsidRDefault="00E75D27" w:rsidP="00E75D27">
            <w:pPr>
              <w:ind w:left="116"/>
              <w:rPr>
                <w:rFonts w:asciiTheme="minorHAnsi" w:hAnsiTheme="minorHAnsi" w:cstheme="minorHAnsi"/>
              </w:rPr>
            </w:pP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lastRenderedPageBreak/>
              <w:t>Extend sports clubs to least active pupils.</w:t>
            </w:r>
          </w:p>
        </w:tc>
        <w:tc>
          <w:tcPr>
            <w:tcW w:w="3600" w:type="dxa"/>
          </w:tcPr>
          <w:p w14:paraId="6B517FD8" w14:textId="7CE6E3BE" w:rsidR="00E75D27" w:rsidRPr="00E75D27" w:rsidRDefault="00E75D27" w:rsidP="00E75D27">
            <w:pPr>
              <w:pStyle w:val="TableParagraph"/>
              <w:ind w:left="82"/>
              <w:rPr>
                <w:rFonts w:asciiTheme="minorHAnsi" w:hAnsiTheme="minorHAnsi" w:cstheme="minorHAnsi"/>
              </w:rPr>
            </w:pP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Ensure that extra-curricular </w:t>
            </w:r>
            <w:proofErr w:type="spellStart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programme</w:t>
            </w:r>
            <w:proofErr w:type="spellEnd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attracts children of all abilities and levels of fitness </w:t>
            </w:r>
            <w:proofErr w:type="gramStart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e.g.</w:t>
            </w:r>
            <w:proofErr w:type="gramEnd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Introduction of </w:t>
            </w:r>
            <w:r w:rsidR="00D121E9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KS1 football club</w:t>
            </w:r>
          </w:p>
        </w:tc>
        <w:tc>
          <w:tcPr>
            <w:tcW w:w="1616" w:type="dxa"/>
          </w:tcPr>
          <w:p w14:paraId="30A26B45" w14:textId="04BB7691" w:rsidR="00E75D27" w:rsidRPr="00E75D27" w:rsidRDefault="00E75D27" w:rsidP="00E75D27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</w:rPr>
            </w:pPr>
            <w:r w:rsidRPr="00E75D27">
              <w:rPr>
                <w:rFonts w:asciiTheme="minorHAnsi" w:hAnsiTheme="minorHAnsi" w:cstheme="minorHAnsi"/>
              </w:rPr>
              <w:t>£200.00</w:t>
            </w:r>
          </w:p>
        </w:tc>
        <w:tc>
          <w:tcPr>
            <w:tcW w:w="3307" w:type="dxa"/>
          </w:tcPr>
          <w:p w14:paraId="26C04F27" w14:textId="77777777" w:rsidR="00E75D27" w:rsidRPr="00E75D27" w:rsidRDefault="00E75D27" w:rsidP="00E75D27">
            <w:pPr>
              <w:pStyle w:val="TableParagraph"/>
              <w:ind w:left="12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Comprehensive </w:t>
            </w:r>
            <w:proofErr w:type="spellStart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programme</w:t>
            </w:r>
            <w:proofErr w:type="spellEnd"/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of sporting activities with an increased allocation for KS1.</w:t>
            </w:r>
          </w:p>
          <w:p w14:paraId="3AA940AB" w14:textId="77777777" w:rsidR="00E75D27" w:rsidRPr="00E75D27" w:rsidRDefault="00E75D27" w:rsidP="00E75D27">
            <w:pPr>
              <w:pStyle w:val="TableParagraph"/>
              <w:ind w:left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61F9FBD3" w14:textId="1F242B6A" w:rsidR="00E75D27" w:rsidRPr="00E75D27" w:rsidRDefault="00E75D27" w:rsidP="00E75D27">
            <w:pPr>
              <w:pStyle w:val="TableParagraph"/>
              <w:ind w:left="121"/>
              <w:rPr>
                <w:rFonts w:asciiTheme="minorHAnsi" w:hAnsiTheme="minorHAnsi" w:cstheme="minorHAnsi"/>
              </w:rPr>
            </w:pP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Early development of skills </w:t>
            </w:r>
            <w:r w:rsidR="00F62331"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e.g.,</w:t>
            </w: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emphasis on cricket and early ks1 football</w:t>
            </w: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</w:t>
            </w:r>
          </w:p>
        </w:tc>
        <w:tc>
          <w:tcPr>
            <w:tcW w:w="3134" w:type="dxa"/>
          </w:tcPr>
          <w:p w14:paraId="4E3EAB9D" w14:textId="30E92FBE" w:rsidR="00E75D27" w:rsidRPr="00E75D27" w:rsidRDefault="00E75D27" w:rsidP="00E75D27">
            <w:pPr>
              <w:pStyle w:val="TableParagraph"/>
              <w:ind w:left="67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Deployment of specialist coaches/ staff to train pupils in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reception and </w:t>
            </w: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Years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 and 2</w:t>
            </w:r>
            <w:r w:rsidRPr="00E75D2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. Planning for the future.</w:t>
            </w:r>
          </w:p>
        </w:tc>
      </w:tr>
      <w:tr w:rsidR="00E75D27" w14:paraId="2A846F40" w14:textId="77777777">
        <w:trPr>
          <w:trHeight w:val="320"/>
        </w:trPr>
        <w:tc>
          <w:tcPr>
            <w:tcW w:w="12243" w:type="dxa"/>
            <w:gridSpan w:val="4"/>
            <w:vMerge w:val="restart"/>
          </w:tcPr>
          <w:p w14:paraId="49927F60" w14:textId="77777777" w:rsidR="00E75D27" w:rsidRDefault="00E75D27" w:rsidP="00E75D27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pacing w:val="-2"/>
                <w:sz w:val="24"/>
              </w:rPr>
              <w:t>improvement</w:t>
            </w:r>
          </w:p>
        </w:tc>
        <w:tc>
          <w:tcPr>
            <w:tcW w:w="3134" w:type="dxa"/>
          </w:tcPr>
          <w:p w14:paraId="142D578D" w14:textId="77777777" w:rsidR="00E75D27" w:rsidRDefault="00E75D27" w:rsidP="00E75D27">
            <w:pPr>
              <w:pStyle w:val="TableParagraph"/>
              <w:spacing w:before="41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E75D27" w14:paraId="02C660E2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5ACB87A" w14:textId="77777777" w:rsidR="00E75D27" w:rsidRDefault="00E75D27" w:rsidP="00E75D2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3E2DEC13" w14:textId="2034F226" w:rsidR="00E75D27" w:rsidRDefault="00EB3825" w:rsidP="00E75D27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8</w:t>
            </w:r>
            <w:r w:rsidR="00E75D27">
              <w:rPr>
                <w:sz w:val="21"/>
              </w:rPr>
              <w:t>%</w:t>
            </w:r>
          </w:p>
        </w:tc>
      </w:tr>
      <w:tr w:rsidR="00E75D27" w14:paraId="1812A5A6" w14:textId="77777777">
        <w:trPr>
          <w:trHeight w:val="405"/>
        </w:trPr>
        <w:tc>
          <w:tcPr>
            <w:tcW w:w="3720" w:type="dxa"/>
          </w:tcPr>
          <w:p w14:paraId="0F7F78A0" w14:textId="77777777" w:rsidR="00E75D27" w:rsidRDefault="00E75D27" w:rsidP="00E75D27">
            <w:pPr>
              <w:pStyle w:val="TableParagraph"/>
              <w:spacing w:before="41"/>
              <w:ind w:left="1541" w:right="152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8434049" w14:textId="77777777" w:rsidR="00E75D27" w:rsidRDefault="00E75D27" w:rsidP="00E75D27">
            <w:pPr>
              <w:pStyle w:val="TableParagraph"/>
              <w:spacing w:before="41"/>
              <w:ind w:left="1794" w:right="17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3705F6CE" w14:textId="77777777" w:rsidR="00E75D27" w:rsidRDefault="00E75D27" w:rsidP="00E75D27">
            <w:pPr>
              <w:pStyle w:val="TableParagraph"/>
              <w:spacing w:before="41"/>
              <w:ind w:left="1294" w:right="12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134" w:type="dxa"/>
          </w:tcPr>
          <w:p w14:paraId="7AD9FED8" w14:textId="77777777" w:rsidR="00E75D27" w:rsidRDefault="00E75D27" w:rsidP="00E75D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5D27" w14:paraId="1D391FF8" w14:textId="77777777" w:rsidTr="00836774">
        <w:trPr>
          <w:trHeight w:val="1195"/>
        </w:trPr>
        <w:tc>
          <w:tcPr>
            <w:tcW w:w="3720" w:type="dxa"/>
          </w:tcPr>
          <w:p w14:paraId="53D4E598" w14:textId="040FBB41" w:rsidR="00E75D27" w:rsidRPr="00836774" w:rsidRDefault="00E75D27" w:rsidP="00836774">
            <w:pPr>
              <w:pStyle w:val="TableParagraph"/>
              <w:spacing w:before="46" w:line="235" w:lineRule="auto"/>
              <w:ind w:left="79" w:right="3"/>
              <w:rPr>
                <w:szCs w:val="20"/>
              </w:rPr>
            </w:pPr>
            <w:r w:rsidRPr="00836774">
              <w:rPr>
                <w:color w:val="231F20"/>
                <w:szCs w:val="20"/>
              </w:rPr>
              <w:t>Your school focus should be clear what</w:t>
            </w:r>
            <w:r w:rsidRPr="00836774">
              <w:rPr>
                <w:color w:val="231F20"/>
                <w:spacing w:val="-8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you</w:t>
            </w:r>
            <w:r w:rsidRPr="00836774">
              <w:rPr>
                <w:color w:val="231F20"/>
                <w:spacing w:val="-9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want</w:t>
            </w:r>
            <w:r w:rsidRPr="00836774">
              <w:rPr>
                <w:color w:val="231F20"/>
                <w:spacing w:val="-8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the</w:t>
            </w:r>
            <w:r w:rsidRPr="00836774">
              <w:rPr>
                <w:color w:val="231F20"/>
                <w:spacing w:val="-8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pupils</w:t>
            </w:r>
            <w:r w:rsidRPr="00836774">
              <w:rPr>
                <w:color w:val="231F20"/>
                <w:spacing w:val="-9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to</w:t>
            </w:r>
            <w:r w:rsidRPr="00836774">
              <w:rPr>
                <w:color w:val="231F20"/>
                <w:spacing w:val="-9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know and be able to do and about</w:t>
            </w:r>
            <w:r w:rsidR="00836774">
              <w:rPr>
                <w:color w:val="231F20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what</w:t>
            </w:r>
            <w:r w:rsidRPr="00836774">
              <w:rPr>
                <w:color w:val="231F20"/>
                <w:spacing w:val="-3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they</w:t>
            </w:r>
            <w:r w:rsidRPr="00836774">
              <w:rPr>
                <w:color w:val="231F20"/>
                <w:spacing w:val="-3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need</w:t>
            </w:r>
            <w:r w:rsidRPr="00836774">
              <w:rPr>
                <w:color w:val="231F20"/>
                <w:spacing w:val="-3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to</w:t>
            </w:r>
            <w:r w:rsidRPr="00836774">
              <w:rPr>
                <w:color w:val="231F20"/>
                <w:spacing w:val="-4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learn</w:t>
            </w:r>
            <w:r w:rsidRPr="00836774">
              <w:rPr>
                <w:color w:val="231F20"/>
                <w:spacing w:val="-3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and</w:t>
            </w:r>
            <w:r w:rsidRPr="00836774">
              <w:rPr>
                <w:color w:val="231F20"/>
                <w:spacing w:val="-3"/>
                <w:szCs w:val="20"/>
              </w:rPr>
              <w:t xml:space="preserve"> </w:t>
            </w:r>
            <w:r w:rsidRPr="00836774">
              <w:rPr>
                <w:color w:val="231F20"/>
                <w:spacing w:val="-5"/>
                <w:szCs w:val="20"/>
              </w:rPr>
              <w:t>to</w:t>
            </w:r>
            <w:r w:rsidR="00836774">
              <w:rPr>
                <w:color w:val="231F20"/>
                <w:spacing w:val="-5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consolidate</w:t>
            </w:r>
            <w:r w:rsidRPr="00836774">
              <w:rPr>
                <w:color w:val="231F20"/>
                <w:spacing w:val="-11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through</w:t>
            </w:r>
            <w:r w:rsidRPr="00836774">
              <w:rPr>
                <w:color w:val="231F20"/>
                <w:spacing w:val="-11"/>
                <w:szCs w:val="20"/>
              </w:rPr>
              <w:t xml:space="preserve"> </w:t>
            </w:r>
            <w:r w:rsidRPr="00836774">
              <w:rPr>
                <w:color w:val="231F20"/>
                <w:spacing w:val="-2"/>
                <w:szCs w:val="20"/>
              </w:rPr>
              <w:t>practice:</w:t>
            </w:r>
          </w:p>
        </w:tc>
        <w:tc>
          <w:tcPr>
            <w:tcW w:w="3600" w:type="dxa"/>
          </w:tcPr>
          <w:p w14:paraId="2978E2EB" w14:textId="77777777" w:rsidR="00E75D27" w:rsidRPr="00836774" w:rsidRDefault="00E75D27" w:rsidP="00E75D27">
            <w:pPr>
              <w:pStyle w:val="TableParagraph"/>
              <w:spacing w:before="46" w:line="235" w:lineRule="auto"/>
              <w:rPr>
                <w:szCs w:val="20"/>
              </w:rPr>
            </w:pPr>
            <w:r w:rsidRPr="00836774">
              <w:rPr>
                <w:color w:val="231F20"/>
                <w:szCs w:val="20"/>
              </w:rPr>
              <w:t>Make</w:t>
            </w:r>
            <w:r w:rsidRPr="00836774">
              <w:rPr>
                <w:color w:val="231F20"/>
                <w:spacing w:val="-12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sure</w:t>
            </w:r>
            <w:r w:rsidRPr="00836774">
              <w:rPr>
                <w:color w:val="231F20"/>
                <w:spacing w:val="-12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your</w:t>
            </w:r>
            <w:r w:rsidRPr="00836774">
              <w:rPr>
                <w:color w:val="231F20"/>
                <w:spacing w:val="-12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actions</w:t>
            </w:r>
            <w:r w:rsidRPr="00836774">
              <w:rPr>
                <w:color w:val="231F20"/>
                <w:spacing w:val="-12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to</w:t>
            </w:r>
            <w:r w:rsidRPr="00836774">
              <w:rPr>
                <w:color w:val="231F20"/>
                <w:spacing w:val="-12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achieve are linked to your intentions:</w:t>
            </w:r>
          </w:p>
        </w:tc>
        <w:tc>
          <w:tcPr>
            <w:tcW w:w="1616" w:type="dxa"/>
          </w:tcPr>
          <w:p w14:paraId="1DA61E06" w14:textId="77777777" w:rsidR="00E75D27" w:rsidRPr="00836774" w:rsidRDefault="00E75D27" w:rsidP="00E75D27">
            <w:pPr>
              <w:pStyle w:val="TableParagraph"/>
              <w:spacing w:before="46" w:line="235" w:lineRule="auto"/>
              <w:ind w:right="557"/>
              <w:rPr>
                <w:szCs w:val="20"/>
              </w:rPr>
            </w:pPr>
            <w:r w:rsidRPr="00836774">
              <w:rPr>
                <w:color w:val="231F20"/>
                <w:spacing w:val="-2"/>
                <w:szCs w:val="20"/>
              </w:rPr>
              <w:t>Funding allocated:</w:t>
            </w:r>
          </w:p>
        </w:tc>
        <w:tc>
          <w:tcPr>
            <w:tcW w:w="3307" w:type="dxa"/>
          </w:tcPr>
          <w:p w14:paraId="08DA9F0E" w14:textId="5AC88163" w:rsidR="00E75D27" w:rsidRPr="00836774" w:rsidRDefault="00E75D27" w:rsidP="00E75D27">
            <w:pPr>
              <w:pStyle w:val="TableParagraph"/>
              <w:spacing w:before="46" w:line="235" w:lineRule="auto"/>
              <w:ind w:right="267"/>
              <w:rPr>
                <w:szCs w:val="20"/>
              </w:rPr>
            </w:pPr>
            <w:r w:rsidRPr="00836774">
              <w:rPr>
                <w:color w:val="231F20"/>
                <w:szCs w:val="20"/>
              </w:rPr>
              <w:t>Evidence</w:t>
            </w:r>
            <w:r w:rsidRPr="00836774">
              <w:rPr>
                <w:color w:val="231F20"/>
                <w:spacing w:val="-12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of</w:t>
            </w:r>
            <w:r w:rsidRPr="00836774">
              <w:rPr>
                <w:color w:val="231F20"/>
                <w:spacing w:val="-13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impact:</w:t>
            </w:r>
            <w:r w:rsidRPr="00836774">
              <w:rPr>
                <w:color w:val="231F20"/>
                <w:spacing w:val="-13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what</w:t>
            </w:r>
            <w:r w:rsidRPr="00836774">
              <w:rPr>
                <w:color w:val="231F20"/>
                <w:spacing w:val="-12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 xml:space="preserve">do pupils now know and what can they now do? What has </w:t>
            </w:r>
            <w:r w:rsidRPr="00836774">
              <w:rPr>
                <w:color w:val="231F20"/>
                <w:spacing w:val="-2"/>
                <w:szCs w:val="20"/>
              </w:rPr>
              <w:t>changed?</w:t>
            </w:r>
          </w:p>
        </w:tc>
        <w:tc>
          <w:tcPr>
            <w:tcW w:w="3134" w:type="dxa"/>
          </w:tcPr>
          <w:p w14:paraId="46148B84" w14:textId="77777777" w:rsidR="00E75D27" w:rsidRPr="00836774" w:rsidRDefault="00E75D27" w:rsidP="00E75D27">
            <w:pPr>
              <w:pStyle w:val="TableParagraph"/>
              <w:spacing w:before="46" w:line="235" w:lineRule="auto"/>
              <w:rPr>
                <w:szCs w:val="20"/>
              </w:rPr>
            </w:pPr>
            <w:r w:rsidRPr="00836774">
              <w:rPr>
                <w:color w:val="231F20"/>
                <w:szCs w:val="20"/>
              </w:rPr>
              <w:t>Sustainability</w:t>
            </w:r>
            <w:r w:rsidRPr="00836774">
              <w:rPr>
                <w:color w:val="231F20"/>
                <w:spacing w:val="-14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and</w:t>
            </w:r>
            <w:r w:rsidRPr="00836774">
              <w:rPr>
                <w:color w:val="231F20"/>
                <w:spacing w:val="-14"/>
                <w:szCs w:val="20"/>
              </w:rPr>
              <w:t xml:space="preserve"> </w:t>
            </w:r>
            <w:r w:rsidRPr="00836774">
              <w:rPr>
                <w:color w:val="231F20"/>
                <w:szCs w:val="20"/>
              </w:rPr>
              <w:t>suggested next steps:</w:t>
            </w:r>
          </w:p>
        </w:tc>
      </w:tr>
      <w:tr w:rsidR="0071426B" w14:paraId="794512B6" w14:textId="77777777">
        <w:trPr>
          <w:trHeight w:val="1472"/>
        </w:trPr>
        <w:tc>
          <w:tcPr>
            <w:tcW w:w="3720" w:type="dxa"/>
          </w:tcPr>
          <w:p w14:paraId="0B6DBB63" w14:textId="797C3784" w:rsidR="0071426B" w:rsidRPr="00A931F1" w:rsidRDefault="0071426B" w:rsidP="0071426B">
            <w:pPr>
              <w:pStyle w:val="TableParagraph"/>
              <w:spacing w:before="46" w:line="235" w:lineRule="auto"/>
              <w:ind w:left="79" w:right="3"/>
              <w:rPr>
                <w:rFonts w:asciiTheme="minorHAnsi" w:hAnsiTheme="minorHAnsi" w:cstheme="minorHAnsi"/>
                <w:color w:val="231F20"/>
              </w:rPr>
            </w:pPr>
            <w:r w:rsidRPr="00A931F1">
              <w:rPr>
                <w:rFonts w:asciiTheme="minorHAnsi" w:hAnsiTheme="minorHAnsi" w:cstheme="minorHAnsi"/>
                <w:color w:val="000000"/>
                <w:lang w:eastAsia="en-GB"/>
              </w:rPr>
              <w:t>Greater accessibility to high quality equipment to enhance sporting engagement and performance.</w:t>
            </w:r>
          </w:p>
        </w:tc>
        <w:tc>
          <w:tcPr>
            <w:tcW w:w="3600" w:type="dxa"/>
          </w:tcPr>
          <w:p w14:paraId="0BBA8974" w14:textId="552904C3" w:rsidR="0071426B" w:rsidRPr="00A931F1" w:rsidRDefault="0071426B" w:rsidP="0071426B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color w:val="231F20"/>
              </w:rPr>
            </w:pPr>
            <w:r w:rsidRPr="00A931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Purchase of equipment for </w:t>
            </w:r>
            <w:r w:rsidR="001F34E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PE.</w:t>
            </w:r>
          </w:p>
        </w:tc>
        <w:tc>
          <w:tcPr>
            <w:tcW w:w="1616" w:type="dxa"/>
          </w:tcPr>
          <w:p w14:paraId="0E37DB5E" w14:textId="6641F7C9" w:rsidR="0071426B" w:rsidRPr="00A931F1" w:rsidRDefault="0071426B" w:rsidP="0071426B">
            <w:pPr>
              <w:pStyle w:val="TableParagraph"/>
              <w:spacing w:before="46" w:line="235" w:lineRule="auto"/>
              <w:ind w:right="557"/>
              <w:rPr>
                <w:rFonts w:asciiTheme="minorHAnsi" w:hAnsiTheme="minorHAnsi" w:cstheme="minorHAnsi"/>
                <w:color w:val="231F20"/>
                <w:spacing w:val="-2"/>
              </w:rPr>
            </w:pPr>
            <w:r w:rsidRPr="00A931F1">
              <w:rPr>
                <w:rFonts w:asciiTheme="minorHAnsi" w:hAnsiTheme="minorHAnsi" w:cstheme="minorHAnsi"/>
              </w:rPr>
              <w:t>£</w:t>
            </w:r>
            <w:r w:rsidR="00836774">
              <w:rPr>
                <w:rFonts w:asciiTheme="minorHAnsi" w:hAnsiTheme="minorHAnsi" w:cstheme="minorHAnsi"/>
              </w:rPr>
              <w:t>549.82</w:t>
            </w:r>
          </w:p>
        </w:tc>
        <w:tc>
          <w:tcPr>
            <w:tcW w:w="3307" w:type="dxa"/>
          </w:tcPr>
          <w:p w14:paraId="0FE76FC8" w14:textId="1E2EEE06" w:rsidR="0071426B" w:rsidRPr="00A931F1" w:rsidRDefault="0071426B" w:rsidP="0071426B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color w:val="231F20"/>
              </w:rPr>
            </w:pPr>
            <w:r w:rsidRPr="00A931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Increase in pupil participation and sporting performance. Facilitation of extra-curricular clubs. Improved pupil fitness and character development.</w:t>
            </w:r>
          </w:p>
        </w:tc>
        <w:tc>
          <w:tcPr>
            <w:tcW w:w="3134" w:type="dxa"/>
          </w:tcPr>
          <w:p w14:paraId="3CB7FBD6" w14:textId="2807FC49" w:rsidR="0071426B" w:rsidRPr="00A931F1" w:rsidRDefault="0071426B" w:rsidP="0071426B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color w:val="231F20"/>
              </w:rPr>
            </w:pPr>
            <w:r w:rsidRPr="00A931F1">
              <w:rPr>
                <w:rFonts w:asciiTheme="minorHAnsi" w:hAnsiTheme="minorHAnsi" w:cstheme="minorHAnsi"/>
              </w:rPr>
              <w:t xml:space="preserve">Upkeep of </w:t>
            </w:r>
            <w:r w:rsidR="001F34EF" w:rsidRPr="00A931F1">
              <w:rPr>
                <w:rFonts w:asciiTheme="minorHAnsi" w:hAnsiTheme="minorHAnsi" w:cstheme="minorHAnsi"/>
              </w:rPr>
              <w:t>high-quality</w:t>
            </w:r>
            <w:r w:rsidRPr="00A931F1">
              <w:rPr>
                <w:rFonts w:asciiTheme="minorHAnsi" w:hAnsiTheme="minorHAnsi" w:cstheme="minorHAnsi"/>
              </w:rPr>
              <w:t xml:space="preserve"> sports equipment</w:t>
            </w:r>
            <w:r w:rsidR="00415250">
              <w:rPr>
                <w:rFonts w:asciiTheme="minorHAnsi" w:hAnsiTheme="minorHAnsi" w:cstheme="minorHAnsi"/>
              </w:rPr>
              <w:t xml:space="preserve"> with sports leade</w:t>
            </w:r>
            <w:r w:rsidR="00836774">
              <w:rPr>
                <w:rFonts w:asciiTheme="minorHAnsi" w:hAnsiTheme="minorHAnsi" w:cstheme="minorHAnsi"/>
              </w:rPr>
              <w:t>rs insuring we have the required equipment.</w:t>
            </w:r>
            <w:r w:rsidRPr="00A931F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426B" w14:paraId="6D31143E" w14:textId="77777777">
        <w:trPr>
          <w:trHeight w:val="1472"/>
        </w:trPr>
        <w:tc>
          <w:tcPr>
            <w:tcW w:w="3720" w:type="dxa"/>
          </w:tcPr>
          <w:p w14:paraId="182AEC56" w14:textId="5FE2601D" w:rsidR="0071426B" w:rsidRPr="00A931F1" w:rsidRDefault="0071426B" w:rsidP="0071426B">
            <w:pPr>
              <w:pStyle w:val="TableParagraph"/>
              <w:spacing w:before="46" w:line="235" w:lineRule="auto"/>
              <w:ind w:left="79" w:right="3"/>
              <w:rPr>
                <w:rFonts w:asciiTheme="minorHAnsi" w:hAnsiTheme="minorHAnsi" w:cstheme="minorHAnsi"/>
                <w:color w:val="231F20"/>
              </w:rPr>
            </w:pPr>
            <w:r w:rsidRPr="00A931F1">
              <w:rPr>
                <w:rFonts w:asciiTheme="minorHAnsi" w:hAnsiTheme="minorHAnsi" w:cstheme="minorHAnsi"/>
                <w:color w:val="000000"/>
                <w:lang w:eastAsia="en-GB"/>
              </w:rPr>
              <w:t xml:space="preserve">Provision of a first class Multi Use Games Area (MUGA) at the school to encourage PE/Sport within the curriculum and after-school and holiday sports clubs. </w:t>
            </w:r>
          </w:p>
        </w:tc>
        <w:tc>
          <w:tcPr>
            <w:tcW w:w="3600" w:type="dxa"/>
          </w:tcPr>
          <w:p w14:paraId="41B96A3F" w14:textId="6C004F47" w:rsidR="0071426B" w:rsidRPr="00A931F1" w:rsidRDefault="0071426B" w:rsidP="0071426B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color w:val="231F20"/>
              </w:rPr>
            </w:pPr>
            <w:r w:rsidRPr="00A931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Additional facilities and </w:t>
            </w:r>
            <w:r w:rsidR="00B94A85" w:rsidRPr="00A931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maintenance:</w:t>
            </w:r>
            <w:r w:rsidRPr="00A931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high-pressure cleaning </w:t>
            </w:r>
            <w:r w:rsidR="00B94A8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and new nets for goals</w:t>
            </w:r>
          </w:p>
        </w:tc>
        <w:tc>
          <w:tcPr>
            <w:tcW w:w="1616" w:type="dxa"/>
          </w:tcPr>
          <w:p w14:paraId="012DC5E9" w14:textId="7632CD4B" w:rsidR="0071426B" w:rsidRPr="00A931F1" w:rsidRDefault="0071426B" w:rsidP="0071426B">
            <w:pPr>
              <w:pStyle w:val="TableParagraph"/>
              <w:spacing w:before="46" w:line="235" w:lineRule="auto"/>
              <w:ind w:right="557"/>
              <w:rPr>
                <w:rFonts w:asciiTheme="minorHAnsi" w:hAnsiTheme="minorHAnsi" w:cstheme="minorHAnsi"/>
                <w:color w:val="231F20"/>
                <w:spacing w:val="-2"/>
              </w:rPr>
            </w:pPr>
            <w:r w:rsidRPr="00A931F1">
              <w:rPr>
                <w:rFonts w:asciiTheme="minorHAnsi" w:hAnsiTheme="minorHAnsi" w:cstheme="minorHAnsi"/>
              </w:rPr>
              <w:t>£</w:t>
            </w:r>
            <w:r w:rsidR="003A2397">
              <w:rPr>
                <w:rFonts w:asciiTheme="minorHAnsi" w:hAnsiTheme="minorHAnsi" w:cstheme="minorHAnsi"/>
              </w:rPr>
              <w:t>675</w:t>
            </w:r>
            <w:r w:rsidRPr="00A931F1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3307" w:type="dxa"/>
          </w:tcPr>
          <w:p w14:paraId="29EE190A" w14:textId="77777777" w:rsidR="0071426B" w:rsidRPr="00A931F1" w:rsidRDefault="0071426B" w:rsidP="00B94A85">
            <w:pPr>
              <w:overflowPunct w:val="0"/>
              <w:adjustRightInd w:val="0"/>
              <w:ind w:left="92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A931F1">
              <w:rPr>
                <w:rFonts w:asciiTheme="minorHAnsi" w:hAnsiTheme="minorHAnsi" w:cstheme="minorHAnsi"/>
              </w:rPr>
              <w:t xml:space="preserve">Community cohesion: use of MUGA by local community. </w:t>
            </w:r>
          </w:p>
          <w:p w14:paraId="540E3903" w14:textId="4928D005" w:rsidR="0071426B" w:rsidRPr="0011324C" w:rsidRDefault="0071426B" w:rsidP="0011324C">
            <w:pPr>
              <w:overflowPunct w:val="0"/>
              <w:adjustRightInd w:val="0"/>
              <w:ind w:left="92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A931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Expanded opportunities for inter-school competition (beyond football and netball) as well as inter-house competitions.</w:t>
            </w:r>
          </w:p>
        </w:tc>
        <w:tc>
          <w:tcPr>
            <w:tcW w:w="3134" w:type="dxa"/>
          </w:tcPr>
          <w:p w14:paraId="40ADF8DD" w14:textId="699924A8" w:rsidR="0071426B" w:rsidRPr="00A931F1" w:rsidRDefault="0071426B" w:rsidP="0071426B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color w:val="231F20"/>
              </w:rPr>
            </w:pPr>
            <w:r w:rsidRPr="00A931F1">
              <w:rPr>
                <w:rFonts w:asciiTheme="minorHAnsi" w:hAnsiTheme="minorHAnsi" w:cstheme="minorHAnsi"/>
              </w:rPr>
              <w:t xml:space="preserve">Ensure the continued upkeep and maintenance of MUGA to provide a high-quality facility for the school and the local community. </w:t>
            </w:r>
          </w:p>
        </w:tc>
      </w:tr>
      <w:tr w:rsidR="00A931F1" w14:paraId="3E85E77D" w14:textId="77777777">
        <w:trPr>
          <w:trHeight w:val="1472"/>
        </w:trPr>
        <w:tc>
          <w:tcPr>
            <w:tcW w:w="3720" w:type="dxa"/>
          </w:tcPr>
          <w:p w14:paraId="0665D6A7" w14:textId="7209BA18" w:rsidR="00A931F1" w:rsidRPr="00A931F1" w:rsidRDefault="00A931F1" w:rsidP="00A931F1">
            <w:pPr>
              <w:pStyle w:val="TableParagraph"/>
              <w:spacing w:before="46" w:line="235" w:lineRule="auto"/>
              <w:ind w:left="79" w:right="3"/>
              <w:rPr>
                <w:rFonts w:asciiTheme="minorHAnsi" w:hAnsiTheme="minorHAnsi" w:cstheme="minorHAnsi"/>
                <w:color w:val="231F20"/>
              </w:rPr>
            </w:pPr>
            <w:r>
              <w:t>To provide extra lessons to extend knowledge and skill in Swimming for those with a lower ability.</w:t>
            </w:r>
          </w:p>
        </w:tc>
        <w:tc>
          <w:tcPr>
            <w:tcW w:w="3600" w:type="dxa"/>
          </w:tcPr>
          <w:p w14:paraId="0BE87ED1" w14:textId="61A3152C" w:rsidR="00A931F1" w:rsidRPr="00A931F1" w:rsidRDefault="00A931F1" w:rsidP="00A931F1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Further lessons in Swimming for non and low attaining swimmers using local pool and coaches.</w:t>
            </w:r>
          </w:p>
        </w:tc>
        <w:tc>
          <w:tcPr>
            <w:tcW w:w="1616" w:type="dxa"/>
          </w:tcPr>
          <w:p w14:paraId="7155C99A" w14:textId="5975DF2D" w:rsidR="00A931F1" w:rsidRPr="00A931F1" w:rsidRDefault="00A931F1" w:rsidP="00A931F1">
            <w:pPr>
              <w:pStyle w:val="TableParagraph"/>
              <w:spacing w:before="46" w:line="235" w:lineRule="auto"/>
              <w:ind w:right="557"/>
              <w:rPr>
                <w:rFonts w:asciiTheme="minorHAnsi" w:hAnsiTheme="minorHAnsi" w:cstheme="minorHAnsi"/>
                <w:color w:val="231F20"/>
                <w:spacing w:val="-2"/>
              </w:rPr>
            </w:pPr>
            <w:r>
              <w:rPr>
                <w:rFonts w:asciiTheme="minorHAnsi" w:hAnsiTheme="minorHAnsi" w:cstheme="minorHAnsi"/>
              </w:rPr>
              <w:t>£150</w:t>
            </w:r>
            <w:r w:rsidR="0083677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3307" w:type="dxa"/>
          </w:tcPr>
          <w:p w14:paraId="03240333" w14:textId="202F06E3" w:rsidR="00A931F1" w:rsidRPr="00A931F1" w:rsidRDefault="00A931F1" w:rsidP="00A931F1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Additional lessons for children to extend skill in Swimming</w:t>
            </w:r>
          </w:p>
        </w:tc>
        <w:tc>
          <w:tcPr>
            <w:tcW w:w="3134" w:type="dxa"/>
          </w:tcPr>
          <w:p w14:paraId="179B5E86" w14:textId="61201B0C" w:rsidR="00A931F1" w:rsidRPr="00A931F1" w:rsidRDefault="00A931F1" w:rsidP="00A931F1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Increased ability to Swim and leave school with the ability to Swim at least 25 meters unaided  </w:t>
            </w:r>
          </w:p>
        </w:tc>
      </w:tr>
    </w:tbl>
    <w:p w14:paraId="161C43B8" w14:textId="77777777" w:rsidR="000E0A50" w:rsidRDefault="000E0A50">
      <w:pPr>
        <w:rPr>
          <w:rFonts w:ascii="Times New Roman"/>
          <w:sz w:val="24"/>
        </w:rPr>
      </w:pPr>
    </w:p>
    <w:p w14:paraId="2C167D78" w14:textId="77777777" w:rsidR="00836774" w:rsidRDefault="00836774">
      <w:pPr>
        <w:rPr>
          <w:rFonts w:ascii="Times New Roman"/>
          <w:sz w:val="24"/>
        </w:rPr>
      </w:pPr>
    </w:p>
    <w:p w14:paraId="7F314FEC" w14:textId="77777777" w:rsidR="00836774" w:rsidRDefault="00836774">
      <w:pPr>
        <w:rPr>
          <w:rFonts w:ascii="Times New Roman"/>
          <w:sz w:val="24"/>
        </w:rPr>
      </w:pPr>
    </w:p>
    <w:p w14:paraId="5E5E6729" w14:textId="77777777" w:rsidR="00836774" w:rsidRDefault="00836774">
      <w:pPr>
        <w:rPr>
          <w:rFonts w:ascii="Times New Roman"/>
          <w:sz w:val="24"/>
        </w:rPr>
      </w:pPr>
    </w:p>
    <w:p w14:paraId="65D903DF" w14:textId="77777777" w:rsidR="00836774" w:rsidRDefault="00836774">
      <w:pPr>
        <w:rPr>
          <w:rFonts w:ascii="Times New Roman"/>
          <w:sz w:val="24"/>
        </w:rPr>
      </w:pPr>
    </w:p>
    <w:p w14:paraId="48EFFADA" w14:textId="77777777" w:rsidR="00836774" w:rsidRDefault="00836774">
      <w:pPr>
        <w:rPr>
          <w:rFonts w:ascii="Times New Roman"/>
          <w:sz w:val="24"/>
        </w:rPr>
      </w:pPr>
    </w:p>
    <w:p w14:paraId="0F9214E8" w14:textId="5176783F" w:rsidR="00836774" w:rsidRDefault="00836774">
      <w:pPr>
        <w:rPr>
          <w:rFonts w:ascii="Times New Roman"/>
          <w:sz w:val="24"/>
        </w:rPr>
        <w:sectPr w:rsidR="00836774">
          <w:pgSz w:w="16840" w:h="11910" w:orient="landscape"/>
          <w:pgMar w:top="420" w:right="599" w:bottom="780" w:left="0" w:header="0" w:footer="44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E0A50" w14:paraId="67CC05EB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238CC63" w14:textId="77777777" w:rsidR="000E0A50" w:rsidRDefault="00000000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pacing w:val="-2"/>
                <w:sz w:val="24"/>
              </w:rPr>
              <w:t>sport</w:t>
            </w:r>
          </w:p>
        </w:tc>
        <w:tc>
          <w:tcPr>
            <w:tcW w:w="3076" w:type="dxa"/>
          </w:tcPr>
          <w:p w14:paraId="0805F671" w14:textId="77777777" w:rsidR="000E0A50" w:rsidRDefault="00000000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0E0A50" w14:paraId="6E4E44D5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90C0368" w14:textId="77777777" w:rsidR="000E0A50" w:rsidRDefault="000E0A5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CEB69FF" w14:textId="2A3A640A" w:rsidR="000E0A50" w:rsidRDefault="00EB3825">
            <w:pPr>
              <w:pStyle w:val="TableParagraph"/>
              <w:spacing w:before="29"/>
              <w:ind w:left="35"/>
              <w:rPr>
                <w:sz w:val="19"/>
              </w:rPr>
            </w:pPr>
            <w:r>
              <w:rPr>
                <w:sz w:val="19"/>
              </w:rPr>
              <w:t>1%</w:t>
            </w:r>
          </w:p>
        </w:tc>
      </w:tr>
      <w:tr w:rsidR="000E0A50" w14:paraId="3B24F2F9" w14:textId="77777777">
        <w:trPr>
          <w:trHeight w:val="405"/>
        </w:trPr>
        <w:tc>
          <w:tcPr>
            <w:tcW w:w="3758" w:type="dxa"/>
          </w:tcPr>
          <w:p w14:paraId="4BB3A07B" w14:textId="77777777" w:rsidR="000E0A50" w:rsidRDefault="00000000">
            <w:pPr>
              <w:pStyle w:val="TableParagraph"/>
              <w:spacing w:before="21"/>
              <w:ind w:left="1560" w:right="15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5206753" w14:textId="77777777" w:rsidR="000E0A50" w:rsidRDefault="00000000">
            <w:pPr>
              <w:pStyle w:val="TableParagraph"/>
              <w:spacing w:before="21"/>
              <w:ind w:left="1747" w:right="17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728B06D" w14:textId="77777777" w:rsidR="000E0A50" w:rsidRDefault="00000000">
            <w:pPr>
              <w:pStyle w:val="TableParagraph"/>
              <w:spacing w:before="21"/>
              <w:ind w:left="1352" w:right="13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076" w:type="dxa"/>
          </w:tcPr>
          <w:p w14:paraId="3F04EDD6" w14:textId="77777777" w:rsidR="000E0A50" w:rsidRDefault="000E0A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E0A50" w14:paraId="27862680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38A1832" w14:textId="77777777" w:rsidR="000E0A50" w:rsidRDefault="00000000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3CEF28F" w14:textId="77777777" w:rsidR="000E0A50" w:rsidRDefault="00000000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53C1ADD" w14:textId="77777777" w:rsidR="000E0A50" w:rsidRDefault="00000000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DDF4BA2" w14:textId="77777777" w:rsidR="000E0A50" w:rsidRDefault="00000000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A6533EF" w14:textId="77777777" w:rsidR="000E0A50" w:rsidRDefault="00000000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suggested</w:t>
            </w:r>
          </w:p>
        </w:tc>
      </w:tr>
      <w:tr w:rsidR="000E0A50" w14:paraId="328BEA9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07FCBB3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1B66BA5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E4C55B5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180E683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917D67A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steps:</w:t>
            </w:r>
          </w:p>
        </w:tc>
      </w:tr>
      <w:tr w:rsidR="000E0A50" w14:paraId="7C4F6E46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CB2F00E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7B01D15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5879DB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F47AE7C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FDA27C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A50" w14:paraId="7D9880A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E465DC2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C87855D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61408DE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9A4FC73" w14:textId="2293F30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9758C6A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A50" w14:paraId="1D63B6DE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E8D08DF" w14:textId="77777777" w:rsidR="000E0A50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39A2A74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C5B7D02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CD77989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15E6560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7125" w14:paraId="62C56C3F" w14:textId="77777777">
        <w:trPr>
          <w:trHeight w:val="2049"/>
        </w:trPr>
        <w:tc>
          <w:tcPr>
            <w:tcW w:w="3758" w:type="dxa"/>
          </w:tcPr>
          <w:p w14:paraId="1A7F02E8" w14:textId="62B54833" w:rsidR="00AC7125" w:rsidRPr="003055C3" w:rsidRDefault="00AC7125" w:rsidP="00AC7125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Upskilling of specialist </w:t>
            </w:r>
            <w:r w:rsidR="007D4842"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PE teachers through attending course so they can then </w:t>
            </w:r>
            <w:r w:rsidR="008C6A3D"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share in whole staff CPD to upskill other </w:t>
            </w:r>
            <w:proofErr w:type="gramStart"/>
            <w:r w:rsidR="008C6A3D"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teachers</w:t>
            </w:r>
            <w:proofErr w:type="gramEnd"/>
          </w:p>
          <w:p w14:paraId="159F464A" w14:textId="77777777" w:rsidR="00AC7125" w:rsidRPr="003055C3" w:rsidRDefault="00AC7125" w:rsidP="00AC7125">
            <w:pPr>
              <w:pStyle w:val="TableParagraph"/>
              <w:ind w:left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1A584DB7" w14:textId="77777777" w:rsidR="00AC7125" w:rsidRPr="003055C3" w:rsidRDefault="00AC7125" w:rsidP="00AC7125">
            <w:pPr>
              <w:pStyle w:val="TableParagraph"/>
              <w:ind w:left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156B35D3" w14:textId="77AA2F76" w:rsidR="00AC7125" w:rsidRPr="003055C3" w:rsidRDefault="00AC7125" w:rsidP="00AC7125">
            <w:pPr>
              <w:pStyle w:val="TableParagraph"/>
              <w:ind w:left="101"/>
              <w:rPr>
                <w:rFonts w:asciiTheme="minorHAnsi" w:hAnsiTheme="minorHAnsi" w:cstheme="minorHAnsi"/>
              </w:rPr>
            </w:pPr>
            <w:r w:rsidRPr="003055C3">
              <w:rPr>
                <w:rFonts w:asciiTheme="minorHAnsi" w:eastAsia="Times New Roman" w:hAnsiTheme="minorHAnsi" w:cstheme="minorHAnsi"/>
                <w:color w:val="FF0000"/>
                <w:lang w:eastAsia="en-GB"/>
              </w:rPr>
              <w:t xml:space="preserve">Links with the ongoing CPD provided by </w:t>
            </w:r>
            <w:proofErr w:type="spellStart"/>
            <w:r w:rsidR="003055C3">
              <w:rPr>
                <w:rFonts w:asciiTheme="minorHAnsi" w:eastAsia="Times New Roman" w:hAnsiTheme="minorHAnsi" w:cstheme="minorHAnsi"/>
                <w:color w:val="FF0000"/>
                <w:lang w:eastAsia="en-GB"/>
              </w:rPr>
              <w:t>DDivine</w:t>
            </w:r>
            <w:proofErr w:type="spellEnd"/>
            <w:r w:rsidRPr="003055C3">
              <w:rPr>
                <w:rFonts w:asciiTheme="minorHAnsi" w:eastAsia="Times New Roman" w:hAnsiTheme="minorHAnsi" w:cstheme="minorHAnsi"/>
                <w:color w:val="FF0000"/>
                <w:lang w:eastAsia="en-GB"/>
              </w:rPr>
              <w:t xml:space="preserve"> </w:t>
            </w:r>
            <w:r w:rsidR="00B4451B">
              <w:rPr>
                <w:rFonts w:asciiTheme="minorHAnsi" w:eastAsia="Times New Roman" w:hAnsiTheme="minorHAnsi" w:cstheme="minorHAnsi"/>
                <w:color w:val="FF0000"/>
                <w:lang w:eastAsia="en-GB"/>
              </w:rPr>
              <w:t xml:space="preserve">and Specialist PE member of staff </w:t>
            </w:r>
            <w:r w:rsidRPr="003055C3">
              <w:rPr>
                <w:rFonts w:asciiTheme="minorHAnsi" w:eastAsia="Times New Roman" w:hAnsiTheme="minorHAnsi" w:cstheme="minorHAnsi"/>
                <w:color w:val="FF0000"/>
                <w:lang w:eastAsia="en-GB"/>
              </w:rPr>
              <w:t>(See section 1)</w:t>
            </w:r>
          </w:p>
        </w:tc>
        <w:tc>
          <w:tcPr>
            <w:tcW w:w="3458" w:type="dxa"/>
          </w:tcPr>
          <w:p w14:paraId="4CFC9018" w14:textId="635E59A4" w:rsidR="00AC7125" w:rsidRPr="003055C3" w:rsidRDefault="00AC7125" w:rsidP="00AC712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CPD opportunities for staff </w:t>
            </w:r>
            <w:r w:rsidR="0074421B"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in delivery of PE lessons</w:t>
            </w:r>
          </w:p>
        </w:tc>
        <w:tc>
          <w:tcPr>
            <w:tcW w:w="1663" w:type="dxa"/>
          </w:tcPr>
          <w:p w14:paraId="1030BFE7" w14:textId="2FAB9835" w:rsidR="00AC7125" w:rsidRPr="003055C3" w:rsidRDefault="003055C3" w:rsidP="003055C3">
            <w:pPr>
              <w:pStyle w:val="TableParagraph"/>
              <w:spacing w:before="14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C7125" w:rsidRPr="003055C3">
              <w:rPr>
                <w:rFonts w:asciiTheme="minorHAnsi" w:hAnsiTheme="minorHAnsi" w:cstheme="minorHAnsi"/>
              </w:rPr>
              <w:t>£</w:t>
            </w:r>
            <w:r w:rsidR="00172C88">
              <w:rPr>
                <w:rFonts w:asciiTheme="minorHAnsi" w:hAnsiTheme="minorHAnsi" w:cstheme="minorHAnsi"/>
              </w:rPr>
              <w:t>15</w:t>
            </w:r>
            <w:r w:rsidR="00AC7125" w:rsidRPr="003055C3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3423" w:type="dxa"/>
          </w:tcPr>
          <w:p w14:paraId="0A213541" w14:textId="5879B485" w:rsidR="00AC7125" w:rsidRPr="003055C3" w:rsidRDefault="00AC7125" w:rsidP="0074421B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3055C3">
              <w:rPr>
                <w:rFonts w:asciiTheme="minorHAnsi" w:hAnsiTheme="minorHAnsi" w:cstheme="minorHAnsi"/>
              </w:rPr>
              <w:t xml:space="preserve">Staff audit to evaluate confidence and competence in </w:t>
            </w:r>
            <w:r w:rsidR="0074421B" w:rsidRPr="003055C3">
              <w:rPr>
                <w:rFonts w:asciiTheme="minorHAnsi" w:hAnsiTheme="minorHAnsi" w:cstheme="minorHAnsi"/>
              </w:rPr>
              <w:t>teaching PE</w:t>
            </w:r>
            <w:r w:rsidRPr="003055C3">
              <w:rPr>
                <w:rFonts w:asciiTheme="minorHAnsi" w:hAnsiTheme="minorHAnsi" w:cstheme="minorHAnsi"/>
              </w:rPr>
              <w:t xml:space="preserve">. </w:t>
            </w:r>
          </w:p>
          <w:p w14:paraId="393EAE2D" w14:textId="500F2B8E" w:rsidR="00AC7125" w:rsidRPr="003055C3" w:rsidRDefault="00AC7125" w:rsidP="0074421B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Clear evidence of up-skilling.</w:t>
            </w:r>
          </w:p>
        </w:tc>
        <w:tc>
          <w:tcPr>
            <w:tcW w:w="3076" w:type="dxa"/>
          </w:tcPr>
          <w:p w14:paraId="4A7BAAAA" w14:textId="0450750D" w:rsidR="00AC7125" w:rsidRPr="003055C3" w:rsidRDefault="00AC7125" w:rsidP="00AC7125">
            <w:pPr>
              <w:pStyle w:val="TableParagraph"/>
              <w:ind w:left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Development of </w:t>
            </w:r>
            <w:r w:rsidR="0074421B"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teaching</w:t>
            </w:r>
            <w:r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programme</w:t>
            </w:r>
            <w:proofErr w:type="spellEnd"/>
            <w:r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so that all teachers and TAs can teach </w:t>
            </w:r>
            <w:r w:rsidR="0074421B"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PE confidently</w:t>
            </w:r>
            <w:r w:rsidR="003055C3"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,</w:t>
            </w:r>
            <w:r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3055C3"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safely,</w:t>
            </w:r>
            <w:r w:rsidRPr="003055C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and progressively.</w:t>
            </w:r>
          </w:p>
          <w:p w14:paraId="054F1D18" w14:textId="77777777" w:rsidR="00AC7125" w:rsidRPr="003055C3" w:rsidRDefault="00AC7125" w:rsidP="00AC7125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34ACC319" w14:textId="34A223A2" w:rsidR="00AC7125" w:rsidRPr="003055C3" w:rsidRDefault="00AC7125" w:rsidP="00AC71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C7125" w14:paraId="3161714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4AD6A8BE" w14:textId="77777777" w:rsidR="00AC7125" w:rsidRDefault="00AC7125" w:rsidP="00AC7125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pacing w:val="-2"/>
                <w:sz w:val="24"/>
              </w:rPr>
              <w:t>pupils</w:t>
            </w:r>
          </w:p>
        </w:tc>
        <w:tc>
          <w:tcPr>
            <w:tcW w:w="3076" w:type="dxa"/>
          </w:tcPr>
          <w:p w14:paraId="28146488" w14:textId="77777777" w:rsidR="00AC7125" w:rsidRDefault="00AC7125" w:rsidP="00AC7125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AC7125" w14:paraId="62ADEEB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43694B" w14:textId="77777777" w:rsidR="00AC7125" w:rsidRDefault="00AC7125" w:rsidP="00AC7125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F2B1412" w14:textId="1D6492AE" w:rsidR="00AC7125" w:rsidRDefault="00D662ED" w:rsidP="00AC712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 w:rsidR="00117718">
              <w:rPr>
                <w:rFonts w:ascii="Times New Roman"/>
              </w:rPr>
              <w:t>%</w:t>
            </w:r>
          </w:p>
        </w:tc>
      </w:tr>
      <w:tr w:rsidR="00AC7125" w14:paraId="2388F170" w14:textId="77777777">
        <w:trPr>
          <w:trHeight w:val="397"/>
        </w:trPr>
        <w:tc>
          <w:tcPr>
            <w:tcW w:w="3758" w:type="dxa"/>
          </w:tcPr>
          <w:p w14:paraId="45AC2D9C" w14:textId="77777777" w:rsidR="00AC7125" w:rsidRDefault="00AC7125" w:rsidP="00AC7125">
            <w:pPr>
              <w:pStyle w:val="TableParagraph"/>
              <w:spacing w:before="21"/>
              <w:ind w:left="1560" w:right="15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95EA3EB" w14:textId="77777777" w:rsidR="00AC7125" w:rsidRDefault="00AC7125" w:rsidP="00AC7125">
            <w:pPr>
              <w:pStyle w:val="TableParagraph"/>
              <w:spacing w:before="21"/>
              <w:ind w:left="1747" w:right="17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EC35DF1" w14:textId="77777777" w:rsidR="00AC7125" w:rsidRDefault="00AC7125" w:rsidP="00AC7125">
            <w:pPr>
              <w:pStyle w:val="TableParagraph"/>
              <w:spacing w:before="21"/>
              <w:ind w:left="1352" w:right="13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Impact</w:t>
            </w:r>
          </w:p>
        </w:tc>
        <w:tc>
          <w:tcPr>
            <w:tcW w:w="3076" w:type="dxa"/>
          </w:tcPr>
          <w:p w14:paraId="67F7ABDB" w14:textId="77777777" w:rsidR="00AC7125" w:rsidRDefault="00AC7125" w:rsidP="00AC712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C7125" w14:paraId="34DABCAE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7A31959" w14:textId="77777777" w:rsidR="00AC7125" w:rsidRDefault="00AC7125" w:rsidP="00AC7125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71045FF" w14:textId="77777777" w:rsidR="00AC7125" w:rsidRDefault="00AC7125" w:rsidP="00AC7125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65A193C" w14:textId="77777777" w:rsidR="00AC7125" w:rsidRDefault="00AC7125" w:rsidP="00AC7125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986E538" w14:textId="77777777" w:rsidR="00AC7125" w:rsidRDefault="00AC7125" w:rsidP="00AC7125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071467B2" w14:textId="77777777" w:rsidR="00AC7125" w:rsidRDefault="00AC7125" w:rsidP="00AC7125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suggested</w:t>
            </w:r>
          </w:p>
        </w:tc>
      </w:tr>
      <w:tr w:rsidR="00AC7125" w14:paraId="77968AB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6852EB6" w14:textId="77777777" w:rsidR="00AC7125" w:rsidRDefault="00AC7125" w:rsidP="00AC7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E5DCB3D" w14:textId="77777777" w:rsidR="00AC7125" w:rsidRDefault="00AC7125" w:rsidP="00AC7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F4ADC2B" w14:textId="77777777" w:rsidR="00AC7125" w:rsidRDefault="00AC7125" w:rsidP="00AC7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5ED44F3" w14:textId="77777777" w:rsidR="00AC7125" w:rsidRDefault="00AC7125" w:rsidP="00AC7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A7AE457" w14:textId="77777777" w:rsidR="00AC7125" w:rsidRDefault="00AC7125" w:rsidP="00AC7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steps:</w:t>
            </w:r>
          </w:p>
        </w:tc>
      </w:tr>
      <w:tr w:rsidR="00AC7125" w14:paraId="740E4D89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5544F4B" w14:textId="77777777" w:rsidR="00AC7125" w:rsidRDefault="00AC7125" w:rsidP="00AC7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E72CEBA" w14:textId="77777777" w:rsidR="00AC7125" w:rsidRDefault="00AC7125" w:rsidP="00AC7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571B7A5" w14:textId="77777777" w:rsidR="00AC7125" w:rsidRDefault="00AC7125" w:rsidP="00AC71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69F1B5F" w14:textId="77777777" w:rsidR="00AC7125" w:rsidRDefault="00AC7125" w:rsidP="00AC7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0E9CA9B" w14:textId="77777777" w:rsidR="00AC7125" w:rsidRDefault="00AC7125" w:rsidP="00AC71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7125" w14:paraId="550A9E3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3C16792" w14:textId="77777777" w:rsidR="00AC7125" w:rsidRDefault="00AC7125" w:rsidP="00AC7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DAF2DF9" w14:textId="77777777" w:rsidR="00AC7125" w:rsidRDefault="00AC7125" w:rsidP="00AC71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4836C72" w14:textId="77777777" w:rsidR="00AC7125" w:rsidRDefault="00AC7125" w:rsidP="00AC71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E413BB" w14:textId="77777777" w:rsidR="00AC7125" w:rsidRDefault="00AC7125" w:rsidP="00AC712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231F20"/>
                <w:spacing w:val="-2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8D596E5" w14:textId="77777777" w:rsidR="00AC7125" w:rsidRDefault="00AC7125" w:rsidP="00AC71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7125" w14:paraId="18AFF3CA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3657C34" w14:textId="77777777" w:rsidR="00AC7125" w:rsidRDefault="00AC7125" w:rsidP="00AC712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75A9BE7" w14:textId="77777777" w:rsidR="00AC7125" w:rsidRDefault="00AC7125" w:rsidP="00AC71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1BAB8F" w14:textId="77777777" w:rsidR="00AC7125" w:rsidRDefault="00AC7125" w:rsidP="00AC71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2916119" w14:textId="77777777" w:rsidR="00AC7125" w:rsidRDefault="00AC7125" w:rsidP="00AC71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E46AEE3" w14:textId="77777777" w:rsidR="00AC7125" w:rsidRDefault="00AC7125" w:rsidP="00AC71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7125" w14:paraId="71C826DD" w14:textId="77777777" w:rsidTr="009A0FA2">
        <w:trPr>
          <w:trHeight w:val="1514"/>
        </w:trPr>
        <w:tc>
          <w:tcPr>
            <w:tcW w:w="3758" w:type="dxa"/>
          </w:tcPr>
          <w:p w14:paraId="31285524" w14:textId="0C286109" w:rsidR="00AC7125" w:rsidRDefault="00AC7125" w:rsidP="00AC7125">
            <w:pPr>
              <w:pStyle w:val="TableParagraph"/>
              <w:spacing w:before="154"/>
              <w:ind w:left="66"/>
              <w:rPr>
                <w:sz w:val="24"/>
              </w:rPr>
            </w:pPr>
            <w:r>
              <w:t>Teach the</w:t>
            </w:r>
            <w:r w:rsidRPr="0073400F">
              <w:t xml:space="preserve"> sport’s leadership award In Year 6, led by </w:t>
            </w:r>
            <w:proofErr w:type="spellStart"/>
            <w:r>
              <w:t>DDevine</w:t>
            </w:r>
            <w:proofErr w:type="spellEnd"/>
            <w:r>
              <w:t xml:space="preserve"> Training</w:t>
            </w:r>
            <w:r w:rsidRPr="0073400F">
              <w:t xml:space="preserve">.  </w:t>
            </w:r>
          </w:p>
        </w:tc>
        <w:tc>
          <w:tcPr>
            <w:tcW w:w="3458" w:type="dxa"/>
          </w:tcPr>
          <w:p w14:paraId="735707DD" w14:textId="2740253D" w:rsidR="00AC7125" w:rsidRDefault="00AC7125" w:rsidP="00AC7125">
            <w:pPr>
              <w:pStyle w:val="TableParagraph"/>
              <w:ind w:left="164"/>
              <w:rPr>
                <w:rFonts w:ascii="Times New Roman"/>
                <w:sz w:val="24"/>
              </w:rPr>
            </w:pPr>
            <w:r w:rsidRPr="0073400F">
              <w:t xml:space="preserve">Giving children in Year 6 the opportunity to take part in a sports leadership </w:t>
            </w:r>
            <w:proofErr w:type="spellStart"/>
            <w:r>
              <w:t>programme</w:t>
            </w:r>
            <w:proofErr w:type="spellEnd"/>
            <w:r w:rsidRPr="0073400F">
              <w:t xml:space="preserve">, giving them the additional skills needed to plan events such as </w:t>
            </w:r>
            <w:r>
              <w:t>intra competitions and sports day</w:t>
            </w:r>
            <w:r w:rsidRPr="0073400F">
              <w:t xml:space="preserve"> </w:t>
            </w:r>
          </w:p>
        </w:tc>
        <w:tc>
          <w:tcPr>
            <w:tcW w:w="1663" w:type="dxa"/>
          </w:tcPr>
          <w:p w14:paraId="6CD5958E" w14:textId="61B8C795" w:rsidR="00AC7125" w:rsidRDefault="00AC7125" w:rsidP="00AC7125">
            <w:pPr>
              <w:pStyle w:val="TableParagraph"/>
              <w:spacing w:before="151"/>
              <w:ind w:left="29"/>
              <w:rPr>
                <w:sz w:val="24"/>
              </w:rPr>
            </w:pPr>
            <w:r w:rsidRPr="0073400F">
              <w:t>£100.00</w:t>
            </w:r>
          </w:p>
        </w:tc>
        <w:tc>
          <w:tcPr>
            <w:tcW w:w="3423" w:type="dxa"/>
          </w:tcPr>
          <w:p w14:paraId="58D7548E" w14:textId="08CD7DFE" w:rsidR="00AC7125" w:rsidRDefault="00AC7125" w:rsidP="00AC7125">
            <w:pPr>
              <w:pStyle w:val="TableParagraph"/>
              <w:ind w:left="152" w:right="135"/>
              <w:rPr>
                <w:rFonts w:ascii="Times New Roman"/>
                <w:sz w:val="24"/>
              </w:rPr>
            </w:pPr>
            <w:r w:rsidRPr="0073400F">
              <w:t xml:space="preserve">Year 6 children have a confidence and enthusiasm for all sports (not just football and netball) and can successfully plan and lead on events such as sports day. </w:t>
            </w:r>
          </w:p>
        </w:tc>
        <w:tc>
          <w:tcPr>
            <w:tcW w:w="3076" w:type="dxa"/>
          </w:tcPr>
          <w:p w14:paraId="57D3C20C" w14:textId="4BF88A5E" w:rsidR="00AC7125" w:rsidRDefault="00AC7125" w:rsidP="00AC7125">
            <w:pPr>
              <w:pStyle w:val="TableParagraph"/>
              <w:ind w:left="134"/>
              <w:rPr>
                <w:rFonts w:ascii="Times New Roman"/>
                <w:sz w:val="24"/>
              </w:rPr>
            </w:pPr>
            <w:r>
              <w:t>Enthuse other years to do the same and be interested in the organization and opportunities of sports leadership</w:t>
            </w:r>
            <w:r w:rsidRPr="0073400F">
              <w:t xml:space="preserve">  </w:t>
            </w:r>
          </w:p>
        </w:tc>
      </w:tr>
      <w:tr w:rsidR="00AC7125" w14:paraId="61E3E201" w14:textId="77777777" w:rsidTr="009A0FA2">
        <w:trPr>
          <w:trHeight w:val="1255"/>
        </w:trPr>
        <w:tc>
          <w:tcPr>
            <w:tcW w:w="3758" w:type="dxa"/>
          </w:tcPr>
          <w:p w14:paraId="360E8922" w14:textId="06838162" w:rsidR="00AC7125" w:rsidRDefault="00AC7125" w:rsidP="00AC7125">
            <w:pPr>
              <w:pStyle w:val="TableParagraph"/>
              <w:spacing w:before="154"/>
              <w:ind w:left="66"/>
            </w:pPr>
            <w:r>
              <w:lastRenderedPageBreak/>
              <w:t>Purchasing of specialist sports equipment for Volleyball and dodgeball to broaden the experience of sport in school</w:t>
            </w:r>
          </w:p>
        </w:tc>
        <w:tc>
          <w:tcPr>
            <w:tcW w:w="3458" w:type="dxa"/>
          </w:tcPr>
          <w:p w14:paraId="66AFB1CB" w14:textId="7AE8986F" w:rsidR="00AC7125" w:rsidRPr="0073400F" w:rsidRDefault="00AC7125" w:rsidP="00AC7125">
            <w:pPr>
              <w:pStyle w:val="TableParagraph"/>
              <w:ind w:left="164"/>
            </w:pPr>
            <w:r>
              <w:t>Giving children the opportunity to learn and participate in new sports to broaden their experiences</w:t>
            </w:r>
          </w:p>
        </w:tc>
        <w:tc>
          <w:tcPr>
            <w:tcW w:w="1663" w:type="dxa"/>
          </w:tcPr>
          <w:p w14:paraId="7D44ADC8" w14:textId="18009744" w:rsidR="00AC7125" w:rsidRPr="0073400F" w:rsidRDefault="00AC7125" w:rsidP="00AC7125">
            <w:pPr>
              <w:pStyle w:val="TableParagraph"/>
              <w:spacing w:before="151"/>
              <w:ind w:left="29"/>
            </w:pPr>
            <w:r>
              <w:t>£120</w:t>
            </w:r>
            <w:r w:rsidR="00836774">
              <w:t>.00</w:t>
            </w:r>
          </w:p>
        </w:tc>
        <w:tc>
          <w:tcPr>
            <w:tcW w:w="3423" w:type="dxa"/>
          </w:tcPr>
          <w:p w14:paraId="4ECBC738" w14:textId="1740DF23" w:rsidR="00AC7125" w:rsidRPr="0073400F" w:rsidRDefault="00AC7125" w:rsidP="00AC7125">
            <w:pPr>
              <w:pStyle w:val="TableParagraph"/>
              <w:ind w:left="152" w:right="135"/>
            </w:pPr>
            <w:r>
              <w:t>Knowledge of a new sport and the enthusiasm to want to play it using the proper equipment.</w:t>
            </w:r>
          </w:p>
        </w:tc>
        <w:tc>
          <w:tcPr>
            <w:tcW w:w="3076" w:type="dxa"/>
          </w:tcPr>
          <w:p w14:paraId="7AA68908" w14:textId="34DC0DF9" w:rsidR="00AC7125" w:rsidRDefault="00AC7125" w:rsidP="00AC7125">
            <w:pPr>
              <w:pStyle w:val="TableParagraph"/>
              <w:ind w:left="134"/>
            </w:pPr>
            <w:r>
              <w:t>Use the same equipment in the following years to broaden other classes knowledge of Volleyball and dodgeball.</w:t>
            </w:r>
          </w:p>
        </w:tc>
      </w:tr>
      <w:tr w:rsidR="009A0FA2" w14:paraId="0EDFEF55" w14:textId="77777777" w:rsidTr="009A0FA2">
        <w:trPr>
          <w:trHeight w:val="1255"/>
        </w:trPr>
        <w:tc>
          <w:tcPr>
            <w:tcW w:w="3758" w:type="dxa"/>
          </w:tcPr>
          <w:p w14:paraId="28458436" w14:textId="5F6B1FCA" w:rsidR="009A0FA2" w:rsidRDefault="005D3ADE" w:rsidP="00AC7125">
            <w:pPr>
              <w:pStyle w:val="TableParagraph"/>
              <w:spacing w:before="154"/>
              <w:ind w:left="66"/>
            </w:pPr>
            <w:r>
              <w:t>Purchase of tickets to take children to the Wimbledon tennis competition</w:t>
            </w:r>
          </w:p>
        </w:tc>
        <w:tc>
          <w:tcPr>
            <w:tcW w:w="3458" w:type="dxa"/>
          </w:tcPr>
          <w:p w14:paraId="0DEDE276" w14:textId="7D665B13" w:rsidR="009A0FA2" w:rsidRDefault="005D3ADE" w:rsidP="00AC7125">
            <w:pPr>
              <w:pStyle w:val="TableParagraph"/>
              <w:ind w:left="164"/>
            </w:pPr>
            <w:r>
              <w:t xml:space="preserve">Giving children the opportunity to </w:t>
            </w:r>
            <w:r w:rsidR="00485AD3">
              <w:t>visit the famous Wimbledon tennis compet</w:t>
            </w:r>
            <w:r w:rsidR="00F53961">
              <w:t>ition to enthuse in sport further</w:t>
            </w:r>
          </w:p>
        </w:tc>
        <w:tc>
          <w:tcPr>
            <w:tcW w:w="1663" w:type="dxa"/>
          </w:tcPr>
          <w:p w14:paraId="7A159058" w14:textId="0D74EDC0" w:rsidR="009A0FA2" w:rsidRDefault="00F53961" w:rsidP="00AC7125">
            <w:pPr>
              <w:pStyle w:val="TableParagraph"/>
              <w:spacing w:before="151"/>
              <w:ind w:left="29"/>
            </w:pPr>
            <w:r>
              <w:t>£</w:t>
            </w:r>
            <w:r w:rsidR="00F1151C">
              <w:t>225</w:t>
            </w:r>
          </w:p>
        </w:tc>
        <w:tc>
          <w:tcPr>
            <w:tcW w:w="3423" w:type="dxa"/>
          </w:tcPr>
          <w:p w14:paraId="284F8B1D" w14:textId="25655BE7" w:rsidR="009A0FA2" w:rsidRDefault="004F7553" w:rsidP="00AC7125">
            <w:pPr>
              <w:pStyle w:val="TableParagraph"/>
              <w:ind w:left="152" w:right="135"/>
            </w:pPr>
            <w:r>
              <w:t>Life-long e</w:t>
            </w:r>
            <w:r w:rsidR="0098048A">
              <w:t xml:space="preserve">nthusiasm in Tennis </w:t>
            </w:r>
            <w:r>
              <w:t xml:space="preserve">and increased ability through </w:t>
            </w:r>
            <w:r w:rsidR="00783B68">
              <w:t>watching professionals</w:t>
            </w:r>
          </w:p>
        </w:tc>
        <w:tc>
          <w:tcPr>
            <w:tcW w:w="3076" w:type="dxa"/>
          </w:tcPr>
          <w:p w14:paraId="0E9896DA" w14:textId="18629B4A" w:rsidR="009A0FA2" w:rsidRDefault="00783B68" w:rsidP="00AC7125">
            <w:pPr>
              <w:pStyle w:val="TableParagraph"/>
              <w:ind w:left="134"/>
            </w:pPr>
            <w:r>
              <w:t xml:space="preserve">Further interest from those who attended </w:t>
            </w:r>
            <w:r w:rsidR="00590BA0">
              <w:t xml:space="preserve">who also share with others who might want to attend </w:t>
            </w:r>
            <w:r w:rsidR="00333782">
              <w:t xml:space="preserve">in further years </w:t>
            </w:r>
          </w:p>
        </w:tc>
      </w:tr>
    </w:tbl>
    <w:p w14:paraId="2687EAB1" w14:textId="77777777" w:rsidR="000E0A50" w:rsidRDefault="000E0A50">
      <w:pPr>
        <w:rPr>
          <w:rFonts w:ascii="Times New Roman"/>
          <w:sz w:val="24"/>
        </w:rPr>
        <w:sectPr w:rsidR="000E0A50">
          <w:type w:val="continuous"/>
          <w:pgSz w:w="16840" w:h="11910" w:orient="landscape"/>
          <w:pgMar w:top="700" w:right="599" w:bottom="1566" w:left="0" w:header="0" w:footer="44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271"/>
        <w:gridCol w:w="3228"/>
      </w:tblGrid>
      <w:tr w:rsidR="000E0A50" w14:paraId="2DBC6711" w14:textId="77777777" w:rsidTr="00836774">
        <w:trPr>
          <w:trHeight w:val="352"/>
        </w:trPr>
        <w:tc>
          <w:tcPr>
            <w:tcW w:w="12150" w:type="dxa"/>
            <w:gridSpan w:val="4"/>
            <w:vMerge w:val="restart"/>
          </w:tcPr>
          <w:p w14:paraId="47434C43" w14:textId="77777777" w:rsidR="000E0A50" w:rsidRDefault="00000000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10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9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10"/>
                <w:sz w:val="24"/>
              </w:rPr>
              <w:t xml:space="preserve"> </w:t>
            </w:r>
            <w:r>
              <w:rPr>
                <w:color w:val="00B9F2"/>
                <w:spacing w:val="-2"/>
                <w:sz w:val="24"/>
              </w:rPr>
              <w:t>sport</w:t>
            </w:r>
          </w:p>
        </w:tc>
        <w:tc>
          <w:tcPr>
            <w:tcW w:w="3228" w:type="dxa"/>
          </w:tcPr>
          <w:p w14:paraId="7BD17683" w14:textId="77777777" w:rsidR="000E0A50" w:rsidRDefault="00000000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allocation:</w:t>
            </w:r>
          </w:p>
        </w:tc>
      </w:tr>
      <w:tr w:rsidR="000E0A50" w14:paraId="04EA598C" w14:textId="77777777" w:rsidTr="00836774">
        <w:trPr>
          <w:trHeight w:val="296"/>
        </w:trPr>
        <w:tc>
          <w:tcPr>
            <w:tcW w:w="12150" w:type="dxa"/>
            <w:gridSpan w:val="4"/>
            <w:vMerge/>
            <w:tcBorders>
              <w:top w:val="nil"/>
            </w:tcBorders>
          </w:tcPr>
          <w:p w14:paraId="2FCACB2C" w14:textId="77777777" w:rsidR="000E0A50" w:rsidRDefault="000E0A50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14:paraId="11E12237" w14:textId="365BDEC6" w:rsidR="000E0A50" w:rsidRDefault="00117718">
            <w:pPr>
              <w:pStyle w:val="TableParagraph"/>
              <w:spacing w:before="45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6%</w:t>
            </w:r>
          </w:p>
        </w:tc>
      </w:tr>
      <w:tr w:rsidR="000E0A50" w14:paraId="234CDEBC" w14:textId="77777777" w:rsidTr="00836774">
        <w:trPr>
          <w:trHeight w:val="402"/>
        </w:trPr>
        <w:tc>
          <w:tcPr>
            <w:tcW w:w="3758" w:type="dxa"/>
          </w:tcPr>
          <w:p w14:paraId="2D7A00DD" w14:textId="77777777" w:rsidR="000E0A50" w:rsidRDefault="00000000">
            <w:pPr>
              <w:pStyle w:val="TableParagraph"/>
              <w:spacing w:before="21"/>
              <w:ind w:left="1560" w:right="154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C7FF02F" w14:textId="77777777" w:rsidR="000E0A50" w:rsidRDefault="00000000">
            <w:pPr>
              <w:pStyle w:val="TableParagraph"/>
              <w:spacing w:before="21"/>
              <w:ind w:left="1747" w:right="17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Implementation</w:t>
            </w:r>
          </w:p>
        </w:tc>
        <w:tc>
          <w:tcPr>
            <w:tcW w:w="3271" w:type="dxa"/>
          </w:tcPr>
          <w:p w14:paraId="132E0302" w14:textId="20BCEE50" w:rsidR="000E0A50" w:rsidRDefault="00000000" w:rsidP="00836774">
            <w:pPr>
              <w:pStyle w:val="TableParagraph"/>
              <w:spacing w:before="21"/>
              <w:ind w:left="1352" w:right="11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Impa</w:t>
            </w:r>
            <w:r w:rsidR="00836774">
              <w:rPr>
                <w:b/>
                <w:color w:val="231F20"/>
                <w:spacing w:val="-2"/>
                <w:sz w:val="24"/>
              </w:rPr>
              <w:t>ct</w:t>
            </w:r>
          </w:p>
        </w:tc>
        <w:tc>
          <w:tcPr>
            <w:tcW w:w="3228" w:type="dxa"/>
          </w:tcPr>
          <w:p w14:paraId="67362596" w14:textId="77777777" w:rsidR="000E0A50" w:rsidRDefault="000E0A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E0A50" w14:paraId="3C5091A6" w14:textId="77777777" w:rsidTr="00836774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70993B5" w14:textId="77777777" w:rsidR="000E0A50" w:rsidRDefault="00000000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574768D" w14:textId="77777777" w:rsidR="000E0A50" w:rsidRDefault="00000000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FF4B2FF" w14:textId="77777777" w:rsidR="000E0A50" w:rsidRDefault="00000000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Funding</w:t>
            </w:r>
          </w:p>
        </w:tc>
        <w:tc>
          <w:tcPr>
            <w:tcW w:w="3271" w:type="dxa"/>
            <w:tcBorders>
              <w:bottom w:val="nil"/>
            </w:tcBorders>
          </w:tcPr>
          <w:p w14:paraId="6983CE2E" w14:textId="77777777" w:rsidR="000E0A50" w:rsidRDefault="00000000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do</w:t>
            </w:r>
          </w:p>
        </w:tc>
        <w:tc>
          <w:tcPr>
            <w:tcW w:w="3228" w:type="dxa"/>
            <w:tcBorders>
              <w:bottom w:val="nil"/>
            </w:tcBorders>
          </w:tcPr>
          <w:p w14:paraId="0089AA22" w14:textId="77777777" w:rsidR="000E0A50" w:rsidRDefault="00000000">
            <w:pPr>
              <w:pStyle w:val="TableParagraph"/>
              <w:spacing w:before="21" w:line="29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suggested</w:t>
            </w:r>
          </w:p>
        </w:tc>
      </w:tr>
      <w:tr w:rsidR="000E0A50" w14:paraId="20A0717D" w14:textId="77777777" w:rsidTr="0083677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9F06917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6FC9038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235675E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allocated:</w:t>
            </w: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05CB75BE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what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69709F69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steps:</w:t>
            </w:r>
          </w:p>
        </w:tc>
      </w:tr>
      <w:tr w:rsidR="000E0A50" w14:paraId="67EF279F" w14:textId="77777777" w:rsidTr="0083677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62E82EE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161B8FC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D024AD4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7BFD7217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has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450EE836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A50" w14:paraId="595D0FE9" w14:textId="77777777" w:rsidTr="0083677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CCFEDF4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FE898C3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93932A1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72581065" w14:textId="77777777" w:rsidR="000E0A50" w:rsidRDefault="00000000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231F20"/>
                <w:spacing w:val="-2"/>
                <w:sz w:val="24"/>
              </w:rPr>
              <w:t>changed?:</w:t>
            </w:r>
            <w:proofErr w:type="gramEnd"/>
          </w:p>
        </w:tc>
        <w:tc>
          <w:tcPr>
            <w:tcW w:w="3228" w:type="dxa"/>
            <w:tcBorders>
              <w:top w:val="nil"/>
              <w:bottom w:val="nil"/>
            </w:tcBorders>
          </w:tcPr>
          <w:p w14:paraId="3779DE97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E0A50" w14:paraId="32CDB708" w14:textId="77777777" w:rsidTr="00836774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2383B4E" w14:textId="77777777" w:rsidR="000E0A50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247FB20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E79C1A8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top w:val="nil"/>
            </w:tcBorders>
          </w:tcPr>
          <w:p w14:paraId="60072B5D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14:paraId="0E1766C1" w14:textId="77777777" w:rsidR="000E0A50" w:rsidRDefault="000E0A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514B" w14:paraId="45481F4C" w14:textId="77777777" w:rsidTr="00836774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5B697D81" w14:textId="252DC776" w:rsidR="00C3514B" w:rsidRPr="00386F51" w:rsidRDefault="00C3514B" w:rsidP="00386F51">
            <w:pPr>
              <w:pStyle w:val="TableParagraph"/>
              <w:spacing w:line="254" w:lineRule="exact"/>
              <w:ind w:left="101"/>
              <w:rPr>
                <w:rFonts w:asciiTheme="minorHAnsi" w:hAnsiTheme="minorHAnsi" w:cstheme="minorHAnsi"/>
                <w:color w:val="231F20"/>
              </w:rPr>
            </w:pPr>
            <w:r w:rsidRPr="00386F51">
              <w:rPr>
                <w:rFonts w:asciiTheme="minorHAnsi" w:hAnsiTheme="minorHAnsi" w:cstheme="minorHAnsi"/>
              </w:rPr>
              <w:t xml:space="preserve">Pupils to represent the school in a positive and professional manner </w:t>
            </w:r>
            <w:proofErr w:type="gramStart"/>
            <w:r w:rsidRPr="00386F51">
              <w:rPr>
                <w:rFonts w:asciiTheme="minorHAnsi" w:hAnsiTheme="minorHAnsi" w:cstheme="minorHAnsi"/>
              </w:rPr>
              <w:t>through the use of</w:t>
            </w:r>
            <w:proofErr w:type="gramEnd"/>
            <w:r w:rsidRPr="00386F51">
              <w:rPr>
                <w:rFonts w:asciiTheme="minorHAnsi" w:hAnsiTheme="minorHAnsi" w:cstheme="minorHAnsi"/>
              </w:rPr>
              <w:t xml:space="preserve"> specialist equipment, including school, team kits and tracksuits (</w:t>
            </w:r>
            <w:proofErr w:type="spellStart"/>
            <w:r w:rsidRPr="00386F51">
              <w:rPr>
                <w:rFonts w:asciiTheme="minorHAnsi" w:hAnsiTheme="minorHAnsi" w:cstheme="minorHAnsi"/>
              </w:rPr>
              <w:t>Horncastles</w:t>
            </w:r>
            <w:proofErr w:type="spellEnd"/>
            <w:r w:rsidRPr="00386F51">
              <w:rPr>
                <w:rFonts w:asciiTheme="minorHAnsi" w:hAnsiTheme="minorHAnsi" w:cstheme="minorHAnsi"/>
              </w:rPr>
              <w:t xml:space="preserve">). </w:t>
            </w:r>
          </w:p>
        </w:tc>
        <w:tc>
          <w:tcPr>
            <w:tcW w:w="3458" w:type="dxa"/>
            <w:tcBorders>
              <w:top w:val="nil"/>
            </w:tcBorders>
          </w:tcPr>
          <w:p w14:paraId="73B8778C" w14:textId="77777777" w:rsidR="00C3514B" w:rsidRPr="00386F51" w:rsidRDefault="00C3514B" w:rsidP="00386F51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386F51">
              <w:rPr>
                <w:rFonts w:asciiTheme="minorHAnsi" w:hAnsiTheme="minorHAnsi" w:cstheme="minorHAnsi"/>
              </w:rPr>
              <w:t xml:space="preserve">School to update and provide children representing the school during competitive sports with the equipment and uniform needed. </w:t>
            </w:r>
          </w:p>
          <w:p w14:paraId="79009500" w14:textId="77777777" w:rsidR="00C3514B" w:rsidRPr="00386F51" w:rsidRDefault="00C3514B" w:rsidP="00C351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6612AB8" w14:textId="0DB5671D" w:rsidR="00C3514B" w:rsidRPr="00386F51" w:rsidRDefault="00386F51" w:rsidP="00C351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3514B" w:rsidRPr="00386F51">
              <w:rPr>
                <w:rFonts w:asciiTheme="minorHAnsi" w:hAnsiTheme="minorHAnsi" w:cstheme="minorHAnsi"/>
              </w:rPr>
              <w:t>£</w:t>
            </w:r>
            <w:r w:rsidR="001F50DA" w:rsidRPr="00386F51">
              <w:rPr>
                <w:rFonts w:asciiTheme="minorHAnsi" w:hAnsiTheme="minorHAnsi" w:cstheme="minorHAnsi"/>
              </w:rPr>
              <w:t>460.92</w:t>
            </w:r>
          </w:p>
        </w:tc>
        <w:tc>
          <w:tcPr>
            <w:tcW w:w="3271" w:type="dxa"/>
            <w:tcBorders>
              <w:top w:val="nil"/>
            </w:tcBorders>
          </w:tcPr>
          <w:p w14:paraId="78B0A949" w14:textId="568213BF" w:rsidR="00C3514B" w:rsidRPr="00386F51" w:rsidRDefault="00C3514B" w:rsidP="00386F51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386F51">
              <w:rPr>
                <w:rFonts w:asciiTheme="minorHAnsi" w:hAnsiTheme="minorHAnsi" w:cstheme="minorHAnsi"/>
              </w:rPr>
              <w:t xml:space="preserve">Children perform in school competitions with confidence and pride and have great success. </w:t>
            </w:r>
          </w:p>
        </w:tc>
        <w:tc>
          <w:tcPr>
            <w:tcW w:w="3228" w:type="dxa"/>
            <w:tcBorders>
              <w:top w:val="nil"/>
            </w:tcBorders>
          </w:tcPr>
          <w:p w14:paraId="2C5B4A8F" w14:textId="148C05D5" w:rsidR="00C3514B" w:rsidRPr="00386F51" w:rsidRDefault="00C3514B" w:rsidP="00386F51">
            <w:pPr>
              <w:pStyle w:val="TableParagraph"/>
              <w:ind w:left="134"/>
              <w:rPr>
                <w:rFonts w:asciiTheme="minorHAnsi" w:hAnsiTheme="minorHAnsi" w:cstheme="minorHAnsi"/>
              </w:rPr>
            </w:pPr>
            <w:r w:rsidRPr="00386F51">
              <w:rPr>
                <w:rFonts w:asciiTheme="minorHAnsi" w:hAnsiTheme="minorHAnsi" w:cstheme="minorHAnsi"/>
              </w:rPr>
              <w:t>Staff to be supplied with specialist uniform</w:t>
            </w:r>
            <w:r w:rsidR="00C54745" w:rsidRPr="00386F51">
              <w:rPr>
                <w:rFonts w:asciiTheme="minorHAnsi" w:hAnsiTheme="minorHAnsi" w:cstheme="minorHAnsi"/>
              </w:rPr>
              <w:t xml:space="preserve">. Ongoing purchase of kit to ensure children </w:t>
            </w:r>
            <w:r w:rsidR="00FC4978" w:rsidRPr="00386F51">
              <w:rPr>
                <w:rFonts w:asciiTheme="minorHAnsi" w:hAnsiTheme="minorHAnsi" w:cstheme="minorHAnsi"/>
              </w:rPr>
              <w:t xml:space="preserve">look and </w:t>
            </w:r>
            <w:r w:rsidR="008C7166" w:rsidRPr="00386F51">
              <w:rPr>
                <w:rFonts w:asciiTheme="minorHAnsi" w:hAnsiTheme="minorHAnsi" w:cstheme="minorHAnsi"/>
              </w:rPr>
              <w:t>feel</w:t>
            </w:r>
            <w:r w:rsidR="008C7166">
              <w:rPr>
                <w:rFonts w:asciiTheme="minorHAnsi" w:hAnsiTheme="minorHAnsi" w:cstheme="minorHAnsi"/>
              </w:rPr>
              <w:t>-good</w:t>
            </w:r>
            <w:r w:rsidR="00FC4978" w:rsidRPr="00386F51">
              <w:rPr>
                <w:rFonts w:asciiTheme="minorHAnsi" w:hAnsiTheme="minorHAnsi" w:cstheme="minorHAnsi"/>
              </w:rPr>
              <w:t xml:space="preserve"> participating in competitive sport</w:t>
            </w:r>
            <w:r w:rsidRPr="00386F51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C3514B" w14:paraId="569D3F74" w14:textId="77777777" w:rsidTr="00836774">
        <w:trPr>
          <w:trHeight w:val="263"/>
        </w:trPr>
        <w:tc>
          <w:tcPr>
            <w:tcW w:w="3758" w:type="dxa"/>
          </w:tcPr>
          <w:p w14:paraId="504B961A" w14:textId="28C2C6C7" w:rsidR="00836774" w:rsidRDefault="000237B1" w:rsidP="00836774">
            <w:pPr>
              <w:pStyle w:val="TableParagraph"/>
              <w:ind w:left="1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Memberships to sports </w:t>
            </w:r>
            <w:r w:rsidR="00EC08B5">
              <w:rPr>
                <w:rFonts w:asciiTheme="minorHAnsi" w:hAnsiTheme="minorHAnsi" w:cstheme="minorHAnsi"/>
                <w:color w:val="000000"/>
                <w:lang w:eastAsia="en-GB"/>
              </w:rPr>
              <w:t>associations to obtain opportunities for competitive sport (</w:t>
            </w:r>
            <w:proofErr w:type="spellStart"/>
            <w:r w:rsidR="00EC08B5">
              <w:rPr>
                <w:rFonts w:asciiTheme="minorHAnsi" w:hAnsiTheme="minorHAnsi" w:cstheme="minorHAnsi"/>
                <w:color w:val="000000"/>
                <w:lang w:eastAsia="en-GB"/>
              </w:rPr>
              <w:t>Knole</w:t>
            </w:r>
            <w:proofErr w:type="spellEnd"/>
            <w:r w:rsidR="00EC08B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and </w:t>
            </w:r>
            <w:proofErr w:type="spellStart"/>
            <w:r w:rsidR="00EC08B5">
              <w:rPr>
                <w:rFonts w:asciiTheme="minorHAnsi" w:hAnsiTheme="minorHAnsi" w:cstheme="minorHAnsi"/>
                <w:color w:val="000000"/>
                <w:lang w:eastAsia="en-GB"/>
              </w:rPr>
              <w:t>Sevenoaks</w:t>
            </w:r>
            <w:proofErr w:type="spellEnd"/>
            <w:r w:rsidR="00EC08B5">
              <w:rPr>
                <w:rFonts w:asciiTheme="minorHAnsi" w:hAnsiTheme="minorHAnsi" w:cstheme="minorHAnsi"/>
                <w:color w:val="000000"/>
                <w:lang w:eastAsia="en-GB"/>
              </w:rPr>
              <w:t>)</w:t>
            </w:r>
          </w:p>
          <w:p w14:paraId="18F37B3C" w14:textId="1932E36D" w:rsidR="00836774" w:rsidRPr="00386F51" w:rsidRDefault="00836774" w:rsidP="00836774">
            <w:pPr>
              <w:pStyle w:val="TableParagraph"/>
              <w:ind w:left="101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4FCB71A8" w14:textId="28157E5C" w:rsidR="00C3514B" w:rsidRPr="00386F51" w:rsidRDefault="00CF768F" w:rsidP="00386F51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Enter competitions put on by </w:t>
            </w:r>
            <w:proofErr w:type="spellStart"/>
            <w:r>
              <w:rPr>
                <w:rFonts w:asciiTheme="minorHAnsi" w:hAnsiTheme="minorHAnsi" w:cstheme="minorHAnsi"/>
              </w:rPr>
              <w:t>Knole</w:t>
            </w:r>
            <w:proofErr w:type="spellEnd"/>
            <w:r w:rsidR="008C716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C7166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evenoaks</w:t>
            </w:r>
            <w:proofErr w:type="spellEnd"/>
            <w:r>
              <w:rPr>
                <w:rFonts w:asciiTheme="minorHAnsi" w:hAnsiTheme="minorHAnsi" w:cstheme="minorHAnsi"/>
              </w:rPr>
              <w:t xml:space="preserve"> sports associations</w:t>
            </w:r>
            <w:r w:rsidR="008C7166">
              <w:rPr>
                <w:rFonts w:asciiTheme="minorHAnsi" w:hAnsiTheme="minorHAnsi" w:cstheme="minorHAnsi"/>
              </w:rPr>
              <w:t xml:space="preserve"> and the Edenbridge Sports Partnership</w:t>
            </w:r>
          </w:p>
        </w:tc>
        <w:tc>
          <w:tcPr>
            <w:tcW w:w="1663" w:type="dxa"/>
          </w:tcPr>
          <w:p w14:paraId="4AD41119" w14:textId="3C52B543" w:rsidR="00C3514B" w:rsidRPr="00386F51" w:rsidRDefault="00C3514B" w:rsidP="00C3514B">
            <w:pPr>
              <w:pStyle w:val="TableParagraph"/>
              <w:spacing w:before="158"/>
              <w:ind w:left="67"/>
              <w:rPr>
                <w:rFonts w:asciiTheme="minorHAnsi" w:hAnsiTheme="minorHAnsi" w:cstheme="minorHAnsi"/>
              </w:rPr>
            </w:pPr>
            <w:r w:rsidRPr="00386F51">
              <w:rPr>
                <w:rFonts w:asciiTheme="minorHAnsi" w:hAnsiTheme="minorHAnsi" w:cstheme="minorHAnsi"/>
              </w:rPr>
              <w:t>£</w:t>
            </w:r>
            <w:r w:rsidR="008C7166">
              <w:rPr>
                <w:rFonts w:asciiTheme="minorHAnsi" w:hAnsiTheme="minorHAnsi" w:cstheme="minorHAnsi"/>
              </w:rPr>
              <w:t>4</w:t>
            </w:r>
            <w:r w:rsidR="00452F8A">
              <w:rPr>
                <w:rFonts w:asciiTheme="minorHAnsi" w:hAnsiTheme="minorHAnsi" w:cstheme="minorHAnsi"/>
              </w:rPr>
              <w:t>5</w:t>
            </w:r>
            <w:r w:rsidRPr="00386F51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3271" w:type="dxa"/>
          </w:tcPr>
          <w:p w14:paraId="67AD8294" w14:textId="7965AF00" w:rsidR="00C3514B" w:rsidRPr="00386F51" w:rsidRDefault="00452F8A" w:rsidP="00386F51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have been given additional opportunities to enter specialist competi</w:t>
            </w:r>
            <w:r w:rsidR="00626778">
              <w:rPr>
                <w:rFonts w:asciiTheme="minorHAnsi" w:hAnsiTheme="minorHAnsi" w:cstheme="minorHAnsi"/>
              </w:rPr>
              <w:t xml:space="preserve">tions such as Netball, athletics and </w:t>
            </w:r>
            <w:proofErr w:type="gramStart"/>
            <w:r w:rsidR="00626778">
              <w:rPr>
                <w:rFonts w:asciiTheme="minorHAnsi" w:hAnsiTheme="minorHAnsi" w:cstheme="minorHAnsi"/>
              </w:rPr>
              <w:t>cricket</w:t>
            </w:r>
            <w:proofErr w:type="gramEnd"/>
          </w:p>
          <w:p w14:paraId="44A0C878" w14:textId="6E5F9C5E" w:rsidR="00C3514B" w:rsidRPr="00386F51" w:rsidRDefault="00C3514B" w:rsidP="00386F51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</w:p>
        </w:tc>
        <w:tc>
          <w:tcPr>
            <w:tcW w:w="3228" w:type="dxa"/>
          </w:tcPr>
          <w:p w14:paraId="67377C02" w14:textId="6E44695C" w:rsidR="00C3514B" w:rsidRPr="00386F51" w:rsidRDefault="00626778" w:rsidP="00386F51">
            <w:pPr>
              <w:pStyle w:val="TableParagraph"/>
              <w:ind w:lef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</w:t>
            </w:r>
            <w:r w:rsidR="00EA38BC">
              <w:rPr>
                <w:rFonts w:asciiTheme="minorHAnsi" w:hAnsiTheme="minorHAnsi" w:cstheme="minorHAnsi"/>
              </w:rPr>
              <w:t xml:space="preserve">are confident to compete in competitions the following year and </w:t>
            </w:r>
            <w:r w:rsidR="005675D8">
              <w:rPr>
                <w:rFonts w:asciiTheme="minorHAnsi" w:hAnsiTheme="minorHAnsi" w:cstheme="minorHAnsi"/>
              </w:rPr>
              <w:t>offered more opportunities</w:t>
            </w:r>
            <w:r w:rsidR="00C3514B" w:rsidRPr="00386F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86F51" w14:paraId="48C162EF" w14:textId="77777777" w:rsidTr="00836774">
        <w:trPr>
          <w:trHeight w:val="1113"/>
        </w:trPr>
        <w:tc>
          <w:tcPr>
            <w:tcW w:w="3758" w:type="dxa"/>
          </w:tcPr>
          <w:p w14:paraId="31063058" w14:textId="44E296FC" w:rsidR="00386F51" w:rsidRPr="009D4C21" w:rsidRDefault="00386F51" w:rsidP="00386F51">
            <w:pPr>
              <w:pStyle w:val="TableParagraph"/>
              <w:ind w:left="10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t xml:space="preserve">To provide </w:t>
            </w:r>
            <w:proofErr w:type="spellStart"/>
            <w:r>
              <w:t>extra curricular</w:t>
            </w:r>
            <w:proofErr w:type="spellEnd"/>
            <w:r>
              <w:t xml:space="preserve"> lessons to extend knowledge and skill in Dance in preparation for a Dance competition.</w:t>
            </w:r>
          </w:p>
        </w:tc>
        <w:tc>
          <w:tcPr>
            <w:tcW w:w="3458" w:type="dxa"/>
          </w:tcPr>
          <w:p w14:paraId="557976CF" w14:textId="0BFDC484" w:rsidR="00386F51" w:rsidRDefault="00386F51" w:rsidP="00386F51">
            <w:pPr>
              <w:pStyle w:val="TableParagraph"/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Further skill and participation in Dance by using external Dance company to teach and provide opportunity in competition.</w:t>
            </w:r>
          </w:p>
        </w:tc>
        <w:tc>
          <w:tcPr>
            <w:tcW w:w="1663" w:type="dxa"/>
          </w:tcPr>
          <w:p w14:paraId="2FCFD10C" w14:textId="2DE60A15" w:rsidR="00386F51" w:rsidRPr="009D4C21" w:rsidRDefault="00386F51" w:rsidP="00386F51">
            <w:pPr>
              <w:pStyle w:val="TableParagraph"/>
              <w:spacing w:before="158"/>
              <w:ind w:left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£150</w:t>
            </w:r>
            <w:r w:rsidR="0083677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3271" w:type="dxa"/>
          </w:tcPr>
          <w:p w14:paraId="529377C6" w14:textId="47A62610" w:rsidR="00386F51" w:rsidRDefault="00386F51" w:rsidP="00386F51">
            <w:pPr>
              <w:pStyle w:val="TableParagraph"/>
              <w:ind w:left="1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Additional lessons for children to extend skill in performance with entry in a dance competition</w:t>
            </w:r>
          </w:p>
        </w:tc>
        <w:tc>
          <w:tcPr>
            <w:tcW w:w="3228" w:type="dxa"/>
          </w:tcPr>
          <w:p w14:paraId="7E66CC87" w14:textId="4C0F20D5" w:rsidR="00386F51" w:rsidRDefault="00386F51" w:rsidP="00386F51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Sustained interest in Dance and opportunity for others to be enthused and to take part in the following years.</w:t>
            </w:r>
          </w:p>
        </w:tc>
      </w:tr>
    </w:tbl>
    <w:p w14:paraId="6998201A" w14:textId="77777777" w:rsidR="000E0A50" w:rsidRDefault="000E0A50">
      <w:pPr>
        <w:pStyle w:val="BodyText"/>
        <w:rPr>
          <w:sz w:val="20"/>
        </w:rPr>
      </w:pPr>
    </w:p>
    <w:p w14:paraId="0C1472EB" w14:textId="77777777" w:rsidR="000E0A50" w:rsidRDefault="000E0A50">
      <w:pPr>
        <w:pStyle w:val="BodyText"/>
        <w:spacing w:before="9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0E0A50" w14:paraId="3CB3A18B" w14:textId="77777777">
        <w:trPr>
          <w:trHeight w:val="463"/>
        </w:trPr>
        <w:tc>
          <w:tcPr>
            <w:tcW w:w="7660" w:type="dxa"/>
            <w:gridSpan w:val="2"/>
          </w:tcPr>
          <w:p w14:paraId="07896350" w14:textId="77777777" w:rsidR="000E0A50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by</w:t>
            </w:r>
          </w:p>
        </w:tc>
      </w:tr>
      <w:tr w:rsidR="000E0A50" w14:paraId="67784112" w14:textId="77777777">
        <w:trPr>
          <w:trHeight w:val="452"/>
        </w:trPr>
        <w:tc>
          <w:tcPr>
            <w:tcW w:w="1708" w:type="dxa"/>
          </w:tcPr>
          <w:p w14:paraId="52493526" w14:textId="77777777" w:rsidR="000E0A50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Teacher:</w:t>
            </w:r>
          </w:p>
        </w:tc>
        <w:tc>
          <w:tcPr>
            <w:tcW w:w="5952" w:type="dxa"/>
          </w:tcPr>
          <w:p w14:paraId="5D88E2F9" w14:textId="58E70A9B" w:rsidR="000E0A50" w:rsidRDefault="00117718"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Mr</w:t>
            </w:r>
            <w:proofErr w:type="spellEnd"/>
            <w:r>
              <w:rPr>
                <w:rFonts w:ascii="Times New Roman"/>
              </w:rPr>
              <w:t xml:space="preserve"> David Pyle</w:t>
            </w:r>
          </w:p>
        </w:tc>
      </w:tr>
      <w:tr w:rsidR="000E0A50" w14:paraId="1DB4785E" w14:textId="77777777">
        <w:trPr>
          <w:trHeight w:val="432"/>
        </w:trPr>
        <w:tc>
          <w:tcPr>
            <w:tcW w:w="1708" w:type="dxa"/>
          </w:tcPr>
          <w:p w14:paraId="0B654ED9" w14:textId="77777777" w:rsidR="000E0A50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Date:</w:t>
            </w:r>
          </w:p>
        </w:tc>
        <w:tc>
          <w:tcPr>
            <w:tcW w:w="5952" w:type="dxa"/>
          </w:tcPr>
          <w:p w14:paraId="488E7F3F" w14:textId="616E401D" w:rsidR="000E0A50" w:rsidRDefault="00420B5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29/06/23</w:t>
            </w:r>
          </w:p>
        </w:tc>
      </w:tr>
      <w:tr w:rsidR="000E0A50" w14:paraId="5D0F2D06" w14:textId="77777777">
        <w:trPr>
          <w:trHeight w:val="461"/>
        </w:trPr>
        <w:tc>
          <w:tcPr>
            <w:tcW w:w="1708" w:type="dxa"/>
          </w:tcPr>
          <w:p w14:paraId="2F7A77E1" w14:textId="77777777" w:rsidR="000E0A50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Leader:</w:t>
            </w:r>
          </w:p>
        </w:tc>
        <w:tc>
          <w:tcPr>
            <w:tcW w:w="5952" w:type="dxa"/>
          </w:tcPr>
          <w:p w14:paraId="0855C264" w14:textId="3180CE47" w:rsidR="000E0A50" w:rsidRDefault="00117718"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Mr</w:t>
            </w:r>
            <w:proofErr w:type="spellEnd"/>
            <w:r>
              <w:rPr>
                <w:rFonts w:ascii="Times New Roman"/>
              </w:rPr>
              <w:t xml:space="preserve"> Chris Taylor</w:t>
            </w:r>
          </w:p>
        </w:tc>
      </w:tr>
      <w:tr w:rsidR="000E0A50" w14:paraId="2ABD7558" w14:textId="77777777">
        <w:trPr>
          <w:trHeight w:val="451"/>
        </w:trPr>
        <w:tc>
          <w:tcPr>
            <w:tcW w:w="1708" w:type="dxa"/>
          </w:tcPr>
          <w:p w14:paraId="2A3F2FF3" w14:textId="77777777" w:rsidR="000E0A50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Date:</w:t>
            </w:r>
          </w:p>
        </w:tc>
        <w:tc>
          <w:tcPr>
            <w:tcW w:w="5952" w:type="dxa"/>
          </w:tcPr>
          <w:p w14:paraId="551F3EEA" w14:textId="025A05E2" w:rsidR="000E0A50" w:rsidRDefault="00420B5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29/06/23</w:t>
            </w:r>
          </w:p>
        </w:tc>
      </w:tr>
      <w:tr w:rsidR="000E0A50" w14:paraId="20C7C402" w14:textId="77777777">
        <w:trPr>
          <w:trHeight w:val="451"/>
        </w:trPr>
        <w:tc>
          <w:tcPr>
            <w:tcW w:w="1708" w:type="dxa"/>
          </w:tcPr>
          <w:p w14:paraId="414B7EBF" w14:textId="77777777" w:rsidR="000E0A50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Governor:</w:t>
            </w:r>
          </w:p>
        </w:tc>
        <w:tc>
          <w:tcPr>
            <w:tcW w:w="5952" w:type="dxa"/>
          </w:tcPr>
          <w:p w14:paraId="084A2DB2" w14:textId="25A6A1F7" w:rsidR="000E0A50" w:rsidRDefault="009C1BF9"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Mrs</w:t>
            </w:r>
            <w:proofErr w:type="spellEnd"/>
            <w:r>
              <w:rPr>
                <w:rFonts w:ascii="Times New Roman"/>
              </w:rPr>
              <w:t xml:space="preserve"> Wendy Wallace-Holman</w:t>
            </w:r>
          </w:p>
        </w:tc>
      </w:tr>
      <w:tr w:rsidR="000E0A50" w14:paraId="299D66B5" w14:textId="77777777">
        <w:trPr>
          <w:trHeight w:val="451"/>
        </w:trPr>
        <w:tc>
          <w:tcPr>
            <w:tcW w:w="1708" w:type="dxa"/>
          </w:tcPr>
          <w:p w14:paraId="2AB73900" w14:textId="77777777" w:rsidR="000E0A50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Date:</w:t>
            </w:r>
          </w:p>
        </w:tc>
        <w:tc>
          <w:tcPr>
            <w:tcW w:w="5952" w:type="dxa"/>
          </w:tcPr>
          <w:p w14:paraId="52127849" w14:textId="481CB040" w:rsidR="000E0A50" w:rsidRDefault="009C1BF9" w:rsidP="009C1BF9">
            <w:pPr>
              <w:pStyle w:val="TableParagraph"/>
              <w:tabs>
                <w:tab w:val="left" w:pos="1045"/>
              </w:tabs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04/07/23</w:t>
            </w:r>
          </w:p>
        </w:tc>
      </w:tr>
    </w:tbl>
    <w:p w14:paraId="1679ED98" w14:textId="77777777" w:rsidR="0059432E" w:rsidRDefault="0059432E"/>
    <w:sectPr w:rsidR="0059432E">
      <w:type w:val="continuous"/>
      <w:pgSz w:w="16840" w:h="11910" w:orient="landscape"/>
      <w:pgMar w:top="700" w:right="599" w:bottom="640" w:left="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D6A7" w14:textId="77777777" w:rsidR="007D4AEB" w:rsidRDefault="007D4AEB">
      <w:r>
        <w:separator/>
      </w:r>
    </w:p>
  </w:endnote>
  <w:endnote w:type="continuationSeparator" w:id="0">
    <w:p w14:paraId="662997E2" w14:textId="77777777" w:rsidR="007D4AEB" w:rsidRDefault="007D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ECE8" w14:textId="0CDCC628" w:rsidR="000E0A5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5616" behindDoc="1" locked="0" layoutInCell="1" allowOverlap="1" wp14:anchorId="723A70A5" wp14:editId="47006F63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6128" behindDoc="1" locked="0" layoutInCell="1" allowOverlap="1" wp14:anchorId="76BE1622" wp14:editId="75640924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5D27">
      <w:rPr>
        <w:noProof/>
      </w:rPr>
      <mc:AlternateContent>
        <mc:Choice Requires="wpg">
          <w:drawing>
            <wp:anchor distT="0" distB="0" distL="114300" distR="114300" simplePos="0" relativeHeight="487216640" behindDoc="1" locked="0" layoutInCell="1" allowOverlap="1" wp14:anchorId="19BF8E69" wp14:editId="5ED7838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6" name="docshapegroup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0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348AD" id="docshapegroup11" o:spid="_x0000_s1026" style="position:absolute;margin-left:484.15pt;margin-top:563.8pt;width:30.55pt;height:14.95pt;z-index:-16099840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2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">
                <v:imagedata r:id="rId5" o:title=""/>
              </v:shape>
              <v:shape id="docshape13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E75D27">
      <w:rPr>
        <w:noProof/>
      </w:rPr>
      <mc:AlternateContent>
        <mc:Choice Requires="wpg">
          <w:drawing>
            <wp:anchor distT="0" distB="0" distL="114300" distR="114300" simplePos="0" relativeHeight="487217152" behindDoc="1" locked="0" layoutInCell="1" allowOverlap="1" wp14:anchorId="64C70E03" wp14:editId="3487DC59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15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50E03" id="docshapegroup14" o:spid="_x0000_s1026" style="position:absolute;margin-left:432.55pt;margin-top:566.1pt;width:40.85pt;height:10.25pt;z-index:-16099328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S1rFWA0AAI4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">
              <v:shape id="docshape15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16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 w:rsidR="00E75D27">
      <w:rPr>
        <w:noProof/>
      </w:rPr>
      <mc:AlternateContent>
        <mc:Choice Requires="wps">
          <w:drawing>
            <wp:anchor distT="0" distB="0" distL="114300" distR="114300" simplePos="0" relativeHeight="487217664" behindDoc="1" locked="0" layoutInCell="1" allowOverlap="1" wp14:anchorId="437167F3" wp14:editId="119FB18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B8275" w14:textId="77777777" w:rsidR="000E0A50" w:rsidRDefault="0000000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167F3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29" type="#_x0000_t202" style="position:absolute;margin-left:35pt;margin-top:558.4pt;width:57.85pt;height:14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749B8275" w14:textId="77777777" w:rsidR="000E0A50" w:rsidRDefault="0000000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5D27">
      <w:rPr>
        <w:noProof/>
      </w:rPr>
      <mc:AlternateContent>
        <mc:Choice Requires="wps">
          <w:drawing>
            <wp:anchor distT="0" distB="0" distL="114300" distR="114300" simplePos="0" relativeHeight="487218176" behindDoc="1" locked="0" layoutInCell="1" allowOverlap="1" wp14:anchorId="70ADAD77" wp14:editId="2B7C260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3198A" w14:textId="77777777" w:rsidR="000E0A50" w:rsidRDefault="0000000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DAD77" id="docshape18" o:spid="_x0000_s1030" type="#_x0000_t202" style="position:absolute;margin-left:303.45pt;margin-top:559.25pt;width:70.75pt;height:14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5483198A" w14:textId="77777777" w:rsidR="000E0A50" w:rsidRDefault="0000000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946C" w14:textId="77777777" w:rsidR="007D4AEB" w:rsidRDefault="007D4AEB">
      <w:r>
        <w:separator/>
      </w:r>
    </w:p>
  </w:footnote>
  <w:footnote w:type="continuationSeparator" w:id="0">
    <w:p w14:paraId="009E63E5" w14:textId="77777777" w:rsidR="007D4AEB" w:rsidRDefault="007D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273C"/>
    <w:multiLevelType w:val="hybridMultilevel"/>
    <w:tmpl w:val="AF6EA59A"/>
    <w:lvl w:ilvl="0" w:tplc="9D28965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5C89B7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2" w:tplc="CFC8E1E0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3" w:tplc="EF763CFC"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4" w:tplc="1958AF8C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ar-SA"/>
      </w:rPr>
    </w:lvl>
    <w:lvl w:ilvl="5" w:tplc="17EC4258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6" w:tplc="838E768C">
      <w:numFmt w:val="bullet"/>
      <w:lvlText w:val="•"/>
      <w:lvlJc w:val="left"/>
      <w:pPr>
        <w:ind w:left="10175" w:hanging="360"/>
      </w:pPr>
      <w:rPr>
        <w:rFonts w:hint="default"/>
        <w:lang w:val="en-US" w:eastAsia="en-US" w:bidi="ar-SA"/>
      </w:rPr>
    </w:lvl>
    <w:lvl w:ilvl="7" w:tplc="43F21C16">
      <w:numFmt w:val="bullet"/>
      <w:lvlText w:val="•"/>
      <w:lvlJc w:val="left"/>
      <w:pPr>
        <w:ind w:left="11690" w:hanging="360"/>
      </w:pPr>
      <w:rPr>
        <w:rFonts w:hint="default"/>
        <w:lang w:val="en-US" w:eastAsia="en-US" w:bidi="ar-SA"/>
      </w:rPr>
    </w:lvl>
    <w:lvl w:ilvl="8" w:tplc="E59E7FE2">
      <w:numFmt w:val="bullet"/>
      <w:lvlText w:val="•"/>
      <w:lvlJc w:val="left"/>
      <w:pPr>
        <w:ind w:left="13206" w:hanging="360"/>
      </w:pPr>
      <w:rPr>
        <w:rFonts w:hint="default"/>
        <w:lang w:val="en-US" w:eastAsia="en-US" w:bidi="ar-SA"/>
      </w:rPr>
    </w:lvl>
  </w:abstractNum>
  <w:num w:numId="1" w16cid:durableId="148723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50"/>
    <w:rsid w:val="000237B1"/>
    <w:rsid w:val="000E0A50"/>
    <w:rsid w:val="0011324C"/>
    <w:rsid w:val="00117718"/>
    <w:rsid w:val="00172C88"/>
    <w:rsid w:val="00175BC7"/>
    <w:rsid w:val="00183D26"/>
    <w:rsid w:val="001B7EA8"/>
    <w:rsid w:val="001F34EF"/>
    <w:rsid w:val="001F50DA"/>
    <w:rsid w:val="00237DCA"/>
    <w:rsid w:val="002764F7"/>
    <w:rsid w:val="003055C3"/>
    <w:rsid w:val="00333782"/>
    <w:rsid w:val="00386F51"/>
    <w:rsid w:val="003A2397"/>
    <w:rsid w:val="00415250"/>
    <w:rsid w:val="00420B54"/>
    <w:rsid w:val="00452F8A"/>
    <w:rsid w:val="0045418A"/>
    <w:rsid w:val="00476783"/>
    <w:rsid w:val="00485AD3"/>
    <w:rsid w:val="00492E6E"/>
    <w:rsid w:val="004F6111"/>
    <w:rsid w:val="004F7553"/>
    <w:rsid w:val="005675D8"/>
    <w:rsid w:val="00575B1E"/>
    <w:rsid w:val="00590BA0"/>
    <w:rsid w:val="0059432E"/>
    <w:rsid w:val="005D3ADE"/>
    <w:rsid w:val="006064C9"/>
    <w:rsid w:val="00626778"/>
    <w:rsid w:val="006C5AAF"/>
    <w:rsid w:val="00714025"/>
    <w:rsid w:val="0071426B"/>
    <w:rsid w:val="0074421B"/>
    <w:rsid w:val="00776143"/>
    <w:rsid w:val="00783B68"/>
    <w:rsid w:val="007C1653"/>
    <w:rsid w:val="007D4842"/>
    <w:rsid w:val="007D4AEB"/>
    <w:rsid w:val="007D5C59"/>
    <w:rsid w:val="00806946"/>
    <w:rsid w:val="00836774"/>
    <w:rsid w:val="008972FD"/>
    <w:rsid w:val="008C6A3D"/>
    <w:rsid w:val="008C7166"/>
    <w:rsid w:val="00910E0F"/>
    <w:rsid w:val="0096359B"/>
    <w:rsid w:val="0098048A"/>
    <w:rsid w:val="009A0FA2"/>
    <w:rsid w:val="009C1BF9"/>
    <w:rsid w:val="00A931F1"/>
    <w:rsid w:val="00AB72F8"/>
    <w:rsid w:val="00AC7125"/>
    <w:rsid w:val="00B07981"/>
    <w:rsid w:val="00B4451B"/>
    <w:rsid w:val="00B94A85"/>
    <w:rsid w:val="00BE4037"/>
    <w:rsid w:val="00C3514B"/>
    <w:rsid w:val="00C42D92"/>
    <w:rsid w:val="00C54745"/>
    <w:rsid w:val="00CF1CE6"/>
    <w:rsid w:val="00CF768F"/>
    <w:rsid w:val="00D04B3C"/>
    <w:rsid w:val="00D121E9"/>
    <w:rsid w:val="00D662ED"/>
    <w:rsid w:val="00DB04E2"/>
    <w:rsid w:val="00DC6CC3"/>
    <w:rsid w:val="00DD5C18"/>
    <w:rsid w:val="00E75D27"/>
    <w:rsid w:val="00E9322C"/>
    <w:rsid w:val="00EA38BC"/>
    <w:rsid w:val="00EB3825"/>
    <w:rsid w:val="00EC08B5"/>
    <w:rsid w:val="00ED3E46"/>
    <w:rsid w:val="00F1151C"/>
    <w:rsid w:val="00F53961"/>
    <w:rsid w:val="00F62331"/>
    <w:rsid w:val="00F77366"/>
    <w:rsid w:val="00FC33AC"/>
    <w:rsid w:val="00FC4978"/>
    <w:rsid w:val="00FD1B52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6EF3F"/>
  <w15:docId w15:val="{E1E6EC94-1D97-4243-9D9F-69391A7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106" w:hanging="13"/>
      <w:jc w:val="right"/>
      <w:outlineLvl w:val="0"/>
    </w:pPr>
    <w:rPr>
      <w:rFonts w:ascii="Arial" w:eastAsia="Arial" w:hAnsi="Arial" w:cs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2021</Words>
  <Characters>11524</Characters>
  <Application>Microsoft Office Word</Application>
  <DocSecurity>0</DocSecurity>
  <Lines>96</Lines>
  <Paragraphs>27</Paragraphs>
  <ScaleCrop>false</ScaleCrop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Holly Hutchins</cp:lastModifiedBy>
  <cp:revision>3</cp:revision>
  <cp:lastPrinted>2023-07-04T10:54:00Z</cp:lastPrinted>
  <dcterms:created xsi:type="dcterms:W3CDTF">2023-09-14T12:09:00Z</dcterms:created>
  <dcterms:modified xsi:type="dcterms:W3CDTF">2023-09-14T12:09:00Z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2023-06-08T00:00:00Z</vt:filetime>
  </property>
  <property fmtid="{D5CDD505-2E9C-101B-9397-08002B2CF9AE}" pid="5" name="Producer">
    <vt:lpwstr>Adobe PDF Library 15.0</vt:lpwstr>
  </property>
</Properties>
</file>