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258F" w14:textId="20F18D5B" w:rsidR="00975415" w:rsidRPr="005F7F1A" w:rsidRDefault="00A2452E" w:rsidP="00A33F73">
      <w:pPr>
        <w:spacing w:after="240"/>
        <w:rPr>
          <w:rFonts w:ascii="Arial" w:hAnsi="Arial" w:cs="Arial"/>
          <w:b/>
          <w:noProof/>
          <w:color w:val="104F75"/>
          <w:sz w:val="24"/>
          <w:szCs w:val="24"/>
          <w:lang w:eastAsia="en-GB"/>
        </w:rPr>
      </w:pPr>
      <w:r w:rsidRPr="004029AD">
        <w:t xml:space="preserve"> </w:t>
      </w:r>
      <w:r w:rsidRPr="00975415">
        <w:rPr>
          <w:rFonts w:ascii="Arial" w:hAnsi="Arial" w:cs="Arial"/>
          <w:b/>
          <w:noProof/>
          <w:color w:val="104F75"/>
          <w:sz w:val="24"/>
          <w:szCs w:val="24"/>
          <w:lang w:eastAsia="en-GB"/>
        </w:rPr>
        <w:t xml:space="preserve">Pupil premium strategy statement Weald Community Primary School </w:t>
      </w:r>
      <w:r w:rsidR="00A16DF7">
        <w:rPr>
          <w:rFonts w:ascii="Arial" w:hAnsi="Arial" w:cs="Arial"/>
          <w:b/>
          <w:noProof/>
          <w:color w:val="104F75"/>
          <w:sz w:val="24"/>
          <w:szCs w:val="24"/>
          <w:lang w:eastAsia="en-GB"/>
        </w:rPr>
        <w:t>202</w:t>
      </w:r>
      <w:r w:rsidR="00165883">
        <w:rPr>
          <w:rFonts w:ascii="Arial" w:hAnsi="Arial" w:cs="Arial"/>
          <w:b/>
          <w:noProof/>
          <w:color w:val="104F75"/>
          <w:sz w:val="24"/>
          <w:szCs w:val="24"/>
          <w:lang w:eastAsia="en-GB"/>
        </w:rPr>
        <w:t>0</w:t>
      </w:r>
      <w:r w:rsidR="00A16DF7">
        <w:rPr>
          <w:rFonts w:ascii="Arial" w:hAnsi="Arial" w:cs="Arial"/>
          <w:b/>
          <w:noProof/>
          <w:color w:val="104F75"/>
          <w:sz w:val="24"/>
          <w:szCs w:val="24"/>
          <w:lang w:eastAsia="en-GB"/>
        </w:rPr>
        <w:t>-202</w:t>
      </w:r>
      <w:r w:rsidR="00165883">
        <w:rPr>
          <w:rFonts w:ascii="Arial" w:hAnsi="Arial" w:cs="Arial"/>
          <w:b/>
          <w:noProof/>
          <w:color w:val="104F75"/>
          <w:sz w:val="24"/>
          <w:szCs w:val="24"/>
          <w:lang w:eastAsia="en-GB"/>
        </w:rPr>
        <w:t>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819"/>
        <w:gridCol w:w="1559"/>
      </w:tblGrid>
      <w:tr w:rsidR="00A2452E" w:rsidRPr="00975415" w14:paraId="7DF8ECDE" w14:textId="77777777" w:rsidTr="00586476">
        <w:tc>
          <w:tcPr>
            <w:tcW w:w="15417" w:type="dxa"/>
            <w:gridSpan w:val="6"/>
            <w:shd w:val="clear" w:color="auto" w:fill="CFDCE3"/>
            <w:tcMar>
              <w:top w:w="57" w:type="dxa"/>
              <w:bottom w:w="57" w:type="dxa"/>
            </w:tcMar>
          </w:tcPr>
          <w:p w14:paraId="636D94F8" w14:textId="77777777" w:rsidR="00A2452E" w:rsidRPr="00975415" w:rsidRDefault="00A2452E" w:rsidP="00586476">
            <w:pPr>
              <w:pStyle w:val="ListParagraph"/>
              <w:numPr>
                <w:ilvl w:val="0"/>
                <w:numId w:val="17"/>
              </w:numPr>
              <w:ind w:left="426" w:hanging="284"/>
              <w:rPr>
                <w:rFonts w:ascii="Arial" w:hAnsi="Arial" w:cs="Arial"/>
                <w:b/>
                <w:sz w:val="24"/>
                <w:szCs w:val="24"/>
              </w:rPr>
            </w:pPr>
            <w:r w:rsidRPr="00975415">
              <w:rPr>
                <w:rFonts w:ascii="Arial" w:hAnsi="Arial" w:cs="Arial"/>
                <w:b/>
                <w:sz w:val="24"/>
                <w:szCs w:val="24"/>
              </w:rPr>
              <w:t>Summary information</w:t>
            </w:r>
          </w:p>
        </w:tc>
      </w:tr>
      <w:tr w:rsidR="00A2452E" w:rsidRPr="00975415" w14:paraId="00322F1B" w14:textId="77777777" w:rsidTr="00586476">
        <w:tc>
          <w:tcPr>
            <w:tcW w:w="2660" w:type="dxa"/>
            <w:tcMar>
              <w:top w:w="57" w:type="dxa"/>
              <w:bottom w:w="57" w:type="dxa"/>
            </w:tcMar>
          </w:tcPr>
          <w:p w14:paraId="51A40DBD" w14:textId="77777777" w:rsidR="00A2452E" w:rsidRPr="00975415" w:rsidRDefault="00A2452E" w:rsidP="00BF781A">
            <w:pPr>
              <w:rPr>
                <w:rFonts w:ascii="Arial" w:hAnsi="Arial" w:cs="Arial"/>
                <w:b/>
                <w:sz w:val="24"/>
                <w:szCs w:val="24"/>
              </w:rPr>
            </w:pPr>
            <w:r w:rsidRPr="00975415">
              <w:rPr>
                <w:rFonts w:ascii="Arial" w:hAnsi="Arial" w:cs="Arial"/>
                <w:b/>
                <w:sz w:val="24"/>
                <w:szCs w:val="24"/>
              </w:rPr>
              <w:t>School</w:t>
            </w:r>
          </w:p>
        </w:tc>
        <w:tc>
          <w:tcPr>
            <w:tcW w:w="12757" w:type="dxa"/>
            <w:gridSpan w:val="5"/>
            <w:tcMar>
              <w:top w:w="57" w:type="dxa"/>
              <w:bottom w:w="57" w:type="dxa"/>
            </w:tcMar>
          </w:tcPr>
          <w:p w14:paraId="1DAFE6B3" w14:textId="77777777" w:rsidR="00A2452E" w:rsidRPr="00975415" w:rsidRDefault="00A2452E">
            <w:pPr>
              <w:rPr>
                <w:rFonts w:ascii="Arial" w:hAnsi="Arial" w:cs="Arial"/>
                <w:sz w:val="24"/>
                <w:szCs w:val="24"/>
              </w:rPr>
            </w:pPr>
            <w:r w:rsidRPr="00975415">
              <w:rPr>
                <w:rFonts w:ascii="Arial" w:hAnsi="Arial" w:cs="Arial"/>
                <w:sz w:val="24"/>
                <w:szCs w:val="24"/>
              </w:rPr>
              <w:t>Weald Community Primary School</w:t>
            </w:r>
          </w:p>
        </w:tc>
      </w:tr>
      <w:tr w:rsidR="00A2452E" w:rsidRPr="00975415" w14:paraId="2ACCFA4D" w14:textId="77777777" w:rsidTr="00AE39CA">
        <w:trPr>
          <w:trHeight w:val="369"/>
        </w:trPr>
        <w:tc>
          <w:tcPr>
            <w:tcW w:w="2660" w:type="dxa"/>
            <w:tcMar>
              <w:top w:w="57" w:type="dxa"/>
              <w:bottom w:w="57" w:type="dxa"/>
            </w:tcMar>
          </w:tcPr>
          <w:p w14:paraId="2045DCA0" w14:textId="77777777" w:rsidR="00A2452E" w:rsidRPr="00975415" w:rsidRDefault="00A2452E" w:rsidP="00BF781A">
            <w:pPr>
              <w:rPr>
                <w:rFonts w:ascii="Arial" w:hAnsi="Arial" w:cs="Arial"/>
                <w:b/>
                <w:sz w:val="24"/>
                <w:szCs w:val="24"/>
              </w:rPr>
            </w:pPr>
            <w:r w:rsidRPr="00975415">
              <w:rPr>
                <w:rFonts w:ascii="Arial" w:hAnsi="Arial" w:cs="Arial"/>
                <w:b/>
                <w:sz w:val="24"/>
                <w:szCs w:val="24"/>
              </w:rPr>
              <w:t>Academic Year</w:t>
            </w:r>
          </w:p>
        </w:tc>
        <w:tc>
          <w:tcPr>
            <w:tcW w:w="1276" w:type="dxa"/>
            <w:tcMar>
              <w:top w:w="57" w:type="dxa"/>
              <w:bottom w:w="57" w:type="dxa"/>
            </w:tcMar>
          </w:tcPr>
          <w:p w14:paraId="332DBA59" w14:textId="1B008ABC" w:rsidR="00A2452E" w:rsidRPr="00975415" w:rsidRDefault="00A16DF7" w:rsidP="00D66C02">
            <w:pPr>
              <w:rPr>
                <w:rFonts w:ascii="Arial" w:hAnsi="Arial" w:cs="Arial"/>
                <w:sz w:val="24"/>
                <w:szCs w:val="24"/>
              </w:rPr>
            </w:pPr>
            <w:r>
              <w:rPr>
                <w:rFonts w:ascii="Arial" w:hAnsi="Arial" w:cs="Arial"/>
                <w:sz w:val="24"/>
                <w:szCs w:val="24"/>
              </w:rPr>
              <w:t>202</w:t>
            </w:r>
            <w:r w:rsidR="00165883">
              <w:rPr>
                <w:rFonts w:ascii="Arial" w:hAnsi="Arial" w:cs="Arial"/>
                <w:sz w:val="24"/>
                <w:szCs w:val="24"/>
              </w:rPr>
              <w:t>0</w:t>
            </w:r>
            <w:r>
              <w:rPr>
                <w:rFonts w:ascii="Arial" w:hAnsi="Arial" w:cs="Arial"/>
                <w:sz w:val="24"/>
                <w:szCs w:val="24"/>
              </w:rPr>
              <w:t>-202</w:t>
            </w:r>
            <w:r w:rsidR="00165883">
              <w:rPr>
                <w:rFonts w:ascii="Arial" w:hAnsi="Arial" w:cs="Arial"/>
                <w:sz w:val="24"/>
                <w:szCs w:val="24"/>
              </w:rPr>
              <w:t>1</w:t>
            </w:r>
          </w:p>
        </w:tc>
        <w:tc>
          <w:tcPr>
            <w:tcW w:w="3632" w:type="dxa"/>
          </w:tcPr>
          <w:p w14:paraId="7C52B07C" w14:textId="77777777" w:rsidR="00A2452E" w:rsidRPr="00975415" w:rsidRDefault="00A2452E" w:rsidP="00DC0E87">
            <w:pPr>
              <w:rPr>
                <w:rFonts w:ascii="Arial" w:hAnsi="Arial" w:cs="Arial"/>
                <w:sz w:val="24"/>
                <w:szCs w:val="24"/>
                <w:highlight w:val="yellow"/>
              </w:rPr>
            </w:pPr>
            <w:r w:rsidRPr="00975415">
              <w:rPr>
                <w:rFonts w:ascii="Arial" w:hAnsi="Arial" w:cs="Arial"/>
                <w:b/>
                <w:sz w:val="24"/>
                <w:szCs w:val="24"/>
              </w:rPr>
              <w:t>Total PP budget</w:t>
            </w:r>
            <w:r w:rsidR="00AE39CA" w:rsidRPr="00975415">
              <w:rPr>
                <w:rFonts w:ascii="Arial" w:hAnsi="Arial" w:cs="Arial"/>
                <w:b/>
                <w:sz w:val="24"/>
                <w:szCs w:val="24"/>
              </w:rPr>
              <w:t xml:space="preserve"> </w:t>
            </w:r>
          </w:p>
        </w:tc>
        <w:tc>
          <w:tcPr>
            <w:tcW w:w="1471" w:type="dxa"/>
          </w:tcPr>
          <w:p w14:paraId="3AE1A9FE" w14:textId="77777777" w:rsidR="00A16DF7" w:rsidRPr="00A16DF7" w:rsidRDefault="00A16DF7" w:rsidP="00A16DF7">
            <w:pPr>
              <w:rPr>
                <w:rFonts w:ascii="Arial" w:hAnsi="Arial" w:cs="Arial"/>
                <w:sz w:val="24"/>
                <w:szCs w:val="24"/>
              </w:rPr>
            </w:pPr>
            <w:r w:rsidRPr="00A16DF7">
              <w:rPr>
                <w:rFonts w:ascii="Arial" w:hAnsi="Arial" w:cs="Arial"/>
                <w:color w:val="000000"/>
                <w:sz w:val="24"/>
                <w:szCs w:val="24"/>
                <w:shd w:val="clear" w:color="auto" w:fill="FFFFFF"/>
              </w:rPr>
              <w:t>£25,555</w:t>
            </w:r>
          </w:p>
          <w:p w14:paraId="1E13DF60" w14:textId="77777777" w:rsidR="00AE39CA" w:rsidRPr="00975415" w:rsidRDefault="00AE39CA" w:rsidP="00D66C02">
            <w:pPr>
              <w:rPr>
                <w:rFonts w:ascii="Arial" w:hAnsi="Arial" w:cs="Arial"/>
                <w:sz w:val="24"/>
                <w:szCs w:val="24"/>
                <w:highlight w:val="yellow"/>
              </w:rPr>
            </w:pPr>
          </w:p>
        </w:tc>
        <w:tc>
          <w:tcPr>
            <w:tcW w:w="4819" w:type="dxa"/>
          </w:tcPr>
          <w:p w14:paraId="7B6D3658" w14:textId="77777777" w:rsidR="00A2452E" w:rsidRPr="00975415" w:rsidRDefault="00A2452E" w:rsidP="00DC0E87">
            <w:pPr>
              <w:rPr>
                <w:rFonts w:ascii="Arial" w:hAnsi="Arial" w:cs="Arial"/>
                <w:sz w:val="24"/>
                <w:szCs w:val="24"/>
              </w:rPr>
            </w:pPr>
            <w:r w:rsidRPr="00975415">
              <w:rPr>
                <w:rFonts w:ascii="Arial" w:hAnsi="Arial" w:cs="Arial"/>
                <w:b/>
                <w:sz w:val="24"/>
                <w:szCs w:val="24"/>
              </w:rPr>
              <w:t>Date of most recent PP Review</w:t>
            </w:r>
          </w:p>
        </w:tc>
        <w:tc>
          <w:tcPr>
            <w:tcW w:w="1559" w:type="dxa"/>
          </w:tcPr>
          <w:p w14:paraId="27CAD152" w14:textId="426B0A1D" w:rsidR="00A2452E" w:rsidRPr="00975415" w:rsidRDefault="00A16DF7">
            <w:pPr>
              <w:rPr>
                <w:rFonts w:ascii="Arial" w:hAnsi="Arial" w:cs="Arial"/>
                <w:sz w:val="24"/>
                <w:szCs w:val="24"/>
              </w:rPr>
            </w:pPr>
            <w:r>
              <w:rPr>
                <w:rFonts w:ascii="Arial" w:hAnsi="Arial" w:cs="Arial"/>
                <w:sz w:val="24"/>
                <w:szCs w:val="24"/>
              </w:rPr>
              <w:t>October 202</w:t>
            </w:r>
            <w:r w:rsidR="00165883">
              <w:rPr>
                <w:rFonts w:ascii="Arial" w:hAnsi="Arial" w:cs="Arial"/>
                <w:sz w:val="24"/>
                <w:szCs w:val="24"/>
              </w:rPr>
              <w:t>0</w:t>
            </w:r>
          </w:p>
        </w:tc>
      </w:tr>
      <w:tr w:rsidR="00A2452E" w:rsidRPr="00975415" w14:paraId="49E271CC" w14:textId="77777777" w:rsidTr="00586476">
        <w:tc>
          <w:tcPr>
            <w:tcW w:w="2660" w:type="dxa"/>
            <w:tcMar>
              <w:top w:w="57" w:type="dxa"/>
              <w:bottom w:w="57" w:type="dxa"/>
            </w:tcMar>
          </w:tcPr>
          <w:p w14:paraId="14AB28B4" w14:textId="77777777" w:rsidR="00A2452E" w:rsidRPr="00975415" w:rsidRDefault="00A2452E" w:rsidP="00DC0E87">
            <w:pPr>
              <w:rPr>
                <w:rFonts w:ascii="Arial" w:hAnsi="Arial" w:cs="Arial"/>
                <w:sz w:val="24"/>
                <w:szCs w:val="24"/>
              </w:rPr>
            </w:pPr>
            <w:r w:rsidRPr="00975415">
              <w:rPr>
                <w:rFonts w:ascii="Arial" w:hAnsi="Arial" w:cs="Arial"/>
                <w:b/>
                <w:sz w:val="24"/>
                <w:szCs w:val="24"/>
              </w:rPr>
              <w:t>Total number of pupils</w:t>
            </w:r>
          </w:p>
        </w:tc>
        <w:tc>
          <w:tcPr>
            <w:tcW w:w="1276" w:type="dxa"/>
            <w:tcMar>
              <w:top w:w="57" w:type="dxa"/>
              <w:bottom w:w="57" w:type="dxa"/>
            </w:tcMar>
          </w:tcPr>
          <w:p w14:paraId="054534DF" w14:textId="60F31AC0" w:rsidR="00A2452E" w:rsidRPr="00975415" w:rsidRDefault="005F7F1A" w:rsidP="00AE39CA">
            <w:pPr>
              <w:rPr>
                <w:rFonts w:ascii="Arial" w:hAnsi="Arial" w:cs="Arial"/>
                <w:sz w:val="24"/>
                <w:szCs w:val="24"/>
              </w:rPr>
            </w:pPr>
            <w:r>
              <w:rPr>
                <w:rFonts w:ascii="Arial" w:hAnsi="Arial" w:cs="Arial"/>
                <w:sz w:val="24"/>
                <w:szCs w:val="24"/>
              </w:rPr>
              <w:t>1</w:t>
            </w:r>
            <w:r w:rsidR="00A16DF7">
              <w:rPr>
                <w:rFonts w:ascii="Arial" w:hAnsi="Arial" w:cs="Arial"/>
                <w:sz w:val="24"/>
                <w:szCs w:val="24"/>
              </w:rPr>
              <w:t>17</w:t>
            </w:r>
          </w:p>
        </w:tc>
        <w:tc>
          <w:tcPr>
            <w:tcW w:w="3632" w:type="dxa"/>
          </w:tcPr>
          <w:p w14:paraId="4B09FA52" w14:textId="77777777" w:rsidR="00A2452E" w:rsidRPr="00975415" w:rsidRDefault="00A2452E" w:rsidP="00C14FAE">
            <w:pPr>
              <w:rPr>
                <w:rFonts w:ascii="Arial" w:hAnsi="Arial" w:cs="Arial"/>
                <w:b/>
                <w:sz w:val="24"/>
                <w:szCs w:val="24"/>
              </w:rPr>
            </w:pPr>
            <w:r w:rsidRPr="00975415">
              <w:rPr>
                <w:rFonts w:ascii="Arial" w:hAnsi="Arial" w:cs="Arial"/>
                <w:b/>
                <w:sz w:val="24"/>
                <w:szCs w:val="24"/>
              </w:rPr>
              <w:t>Number of pupils eligible for PP</w:t>
            </w:r>
          </w:p>
          <w:p w14:paraId="58D4F52D" w14:textId="77777777" w:rsidR="008B63E3" w:rsidRPr="00975415" w:rsidRDefault="00D66C02" w:rsidP="00AE39CA">
            <w:pPr>
              <w:rPr>
                <w:rFonts w:ascii="Arial" w:hAnsi="Arial" w:cs="Arial"/>
                <w:sz w:val="24"/>
                <w:szCs w:val="24"/>
              </w:rPr>
            </w:pPr>
            <w:r w:rsidRPr="00975415">
              <w:rPr>
                <w:rFonts w:ascii="Arial" w:hAnsi="Arial" w:cs="Arial"/>
                <w:b/>
                <w:sz w:val="24"/>
                <w:szCs w:val="24"/>
              </w:rPr>
              <w:t xml:space="preserve"> </w:t>
            </w:r>
          </w:p>
        </w:tc>
        <w:tc>
          <w:tcPr>
            <w:tcW w:w="1471" w:type="dxa"/>
          </w:tcPr>
          <w:p w14:paraId="7CCEB3EF" w14:textId="7BCC8216" w:rsidR="00A2452E" w:rsidRPr="00975415" w:rsidRDefault="00A16DF7" w:rsidP="00AE39CA">
            <w:pPr>
              <w:rPr>
                <w:rFonts w:ascii="Arial" w:hAnsi="Arial" w:cs="Arial"/>
                <w:sz w:val="24"/>
                <w:szCs w:val="24"/>
              </w:rPr>
            </w:pPr>
            <w:proofErr w:type="gramStart"/>
            <w:r>
              <w:rPr>
                <w:rFonts w:ascii="Arial" w:hAnsi="Arial" w:cs="Arial"/>
                <w:sz w:val="24"/>
                <w:szCs w:val="24"/>
              </w:rPr>
              <w:t>19</w:t>
            </w:r>
            <w:r w:rsidR="00881168">
              <w:rPr>
                <w:rFonts w:ascii="Arial" w:hAnsi="Arial" w:cs="Arial"/>
                <w:sz w:val="24"/>
                <w:szCs w:val="24"/>
              </w:rPr>
              <w:t xml:space="preserve">  (</w:t>
            </w:r>
            <w:proofErr w:type="gramEnd"/>
            <w:r w:rsidR="005F7F1A">
              <w:rPr>
                <w:rFonts w:ascii="Arial" w:hAnsi="Arial" w:cs="Arial"/>
                <w:sz w:val="24"/>
                <w:szCs w:val="24"/>
              </w:rPr>
              <w:t>1</w:t>
            </w:r>
            <w:r>
              <w:rPr>
                <w:rFonts w:ascii="Arial" w:hAnsi="Arial" w:cs="Arial"/>
                <w:sz w:val="24"/>
                <w:szCs w:val="24"/>
              </w:rPr>
              <w:t>6</w:t>
            </w:r>
            <w:r w:rsidR="00881168">
              <w:rPr>
                <w:rFonts w:ascii="Arial" w:hAnsi="Arial" w:cs="Arial"/>
                <w:sz w:val="24"/>
                <w:szCs w:val="24"/>
              </w:rPr>
              <w:t>%)</w:t>
            </w:r>
          </w:p>
        </w:tc>
        <w:tc>
          <w:tcPr>
            <w:tcW w:w="4819" w:type="dxa"/>
          </w:tcPr>
          <w:p w14:paraId="20D9C9F1" w14:textId="77777777" w:rsidR="00A2452E" w:rsidRPr="00975415" w:rsidRDefault="00A2452E" w:rsidP="00C14FAE">
            <w:pPr>
              <w:rPr>
                <w:rFonts w:ascii="Arial" w:hAnsi="Arial" w:cs="Arial"/>
                <w:sz w:val="24"/>
                <w:szCs w:val="24"/>
              </w:rPr>
            </w:pPr>
            <w:r w:rsidRPr="00975415">
              <w:rPr>
                <w:rFonts w:ascii="Arial" w:hAnsi="Arial" w:cs="Arial"/>
                <w:b/>
                <w:sz w:val="24"/>
                <w:szCs w:val="24"/>
              </w:rPr>
              <w:t>Date for next internal review of this strategy</w:t>
            </w:r>
          </w:p>
        </w:tc>
        <w:tc>
          <w:tcPr>
            <w:tcW w:w="1559" w:type="dxa"/>
          </w:tcPr>
          <w:p w14:paraId="5E24EE9A" w14:textId="2083B4EE" w:rsidR="00A2452E" w:rsidRPr="00975415" w:rsidRDefault="00A16DF7" w:rsidP="00D66C02">
            <w:pPr>
              <w:rPr>
                <w:rFonts w:ascii="Arial" w:hAnsi="Arial" w:cs="Arial"/>
                <w:sz w:val="24"/>
                <w:szCs w:val="24"/>
              </w:rPr>
            </w:pPr>
            <w:r>
              <w:rPr>
                <w:rFonts w:ascii="Arial" w:hAnsi="Arial" w:cs="Arial"/>
                <w:sz w:val="24"/>
                <w:szCs w:val="24"/>
              </w:rPr>
              <w:t>November 202</w:t>
            </w:r>
            <w:r w:rsidR="00165883">
              <w:rPr>
                <w:rFonts w:ascii="Arial" w:hAnsi="Arial" w:cs="Arial"/>
                <w:sz w:val="24"/>
                <w:szCs w:val="24"/>
              </w:rPr>
              <w:t>1</w:t>
            </w:r>
          </w:p>
        </w:tc>
      </w:tr>
    </w:tbl>
    <w:p w14:paraId="0F346F83" w14:textId="77777777" w:rsidR="00A2452E" w:rsidRPr="00975415" w:rsidRDefault="00A2452E">
      <w:pPr>
        <w:rPr>
          <w:rFonts w:ascii="Arial" w:hAnsi="Arial" w:cs="Arial"/>
          <w:sz w:val="24"/>
          <w:szCs w:val="24"/>
        </w:rPr>
      </w:pPr>
    </w:p>
    <w:p w14:paraId="69A6A43E" w14:textId="77777777" w:rsidR="00A2452E" w:rsidRPr="00975415" w:rsidRDefault="00A2452E">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
        <w:gridCol w:w="5654"/>
        <w:gridCol w:w="4536"/>
        <w:gridCol w:w="4300"/>
        <w:gridCol w:w="65"/>
      </w:tblGrid>
      <w:tr w:rsidR="00A2452E" w:rsidRPr="00975415" w14:paraId="156AF6CD" w14:textId="77777777" w:rsidTr="00586476">
        <w:tc>
          <w:tcPr>
            <w:tcW w:w="15417" w:type="dxa"/>
            <w:gridSpan w:val="6"/>
            <w:shd w:val="clear" w:color="auto" w:fill="CFDCE3"/>
            <w:tcMar>
              <w:top w:w="57" w:type="dxa"/>
              <w:bottom w:w="57" w:type="dxa"/>
            </w:tcMar>
          </w:tcPr>
          <w:p w14:paraId="38F7CC72" w14:textId="77777777" w:rsidR="00A2452E" w:rsidRPr="00975415" w:rsidRDefault="00A2452E" w:rsidP="00586476">
            <w:pPr>
              <w:pStyle w:val="ListParagraph"/>
              <w:numPr>
                <w:ilvl w:val="0"/>
                <w:numId w:val="17"/>
              </w:numPr>
              <w:ind w:left="426" w:hanging="284"/>
              <w:rPr>
                <w:rFonts w:ascii="Arial" w:hAnsi="Arial" w:cs="Arial"/>
                <w:b/>
                <w:sz w:val="24"/>
                <w:szCs w:val="24"/>
              </w:rPr>
            </w:pPr>
            <w:r w:rsidRPr="00975415">
              <w:rPr>
                <w:rFonts w:ascii="Arial" w:hAnsi="Arial" w:cs="Arial"/>
                <w:b/>
                <w:sz w:val="24"/>
                <w:szCs w:val="24"/>
              </w:rPr>
              <w:t>Barriers to future attainment (for pupils eligible for PP, including high ability)</w:t>
            </w:r>
          </w:p>
        </w:tc>
      </w:tr>
      <w:tr w:rsidR="00A2452E" w:rsidRPr="00975415" w14:paraId="3F9773C2" w14:textId="77777777" w:rsidTr="00586476">
        <w:tc>
          <w:tcPr>
            <w:tcW w:w="15417" w:type="dxa"/>
            <w:gridSpan w:val="6"/>
            <w:shd w:val="clear" w:color="auto" w:fill="CFDCE3"/>
            <w:tcMar>
              <w:top w:w="57" w:type="dxa"/>
              <w:bottom w:w="57" w:type="dxa"/>
            </w:tcMar>
          </w:tcPr>
          <w:p w14:paraId="438AD197" w14:textId="77777777" w:rsidR="00A2452E" w:rsidRPr="00975415" w:rsidRDefault="00A2452E" w:rsidP="00C068B2">
            <w:pPr>
              <w:rPr>
                <w:rFonts w:ascii="Arial" w:hAnsi="Arial" w:cs="Arial"/>
                <w:b/>
                <w:sz w:val="24"/>
                <w:szCs w:val="24"/>
              </w:rPr>
            </w:pPr>
            <w:r w:rsidRPr="00975415">
              <w:rPr>
                <w:rFonts w:ascii="Arial" w:hAnsi="Arial" w:cs="Arial"/>
                <w:b/>
                <w:sz w:val="24"/>
                <w:szCs w:val="24"/>
              </w:rPr>
              <w:t xml:space="preserve"> In-school barriers </w:t>
            </w:r>
            <w:r w:rsidRPr="00975415">
              <w:rPr>
                <w:rFonts w:ascii="Arial" w:hAnsi="Arial" w:cs="Arial"/>
                <w:i/>
                <w:sz w:val="24"/>
                <w:szCs w:val="24"/>
              </w:rPr>
              <w:t>(issues to be addressed in school, such as poor oral language skills)</w:t>
            </w:r>
          </w:p>
        </w:tc>
      </w:tr>
      <w:tr w:rsidR="00A2452E" w:rsidRPr="00975415" w14:paraId="3FD9C2B9" w14:textId="77777777" w:rsidTr="00586476">
        <w:tc>
          <w:tcPr>
            <w:tcW w:w="862" w:type="dxa"/>
            <w:gridSpan w:val="2"/>
            <w:tcMar>
              <w:top w:w="57" w:type="dxa"/>
              <w:bottom w:w="57" w:type="dxa"/>
            </w:tcMar>
          </w:tcPr>
          <w:p w14:paraId="3040B484" w14:textId="77777777" w:rsidR="00A2452E" w:rsidRPr="00975415" w:rsidRDefault="00A2452E" w:rsidP="00586476">
            <w:pPr>
              <w:pStyle w:val="ListParagraph"/>
              <w:numPr>
                <w:ilvl w:val="0"/>
                <w:numId w:val="10"/>
              </w:numPr>
              <w:tabs>
                <w:tab w:val="left" w:pos="75"/>
              </w:tabs>
              <w:ind w:left="426" w:hanging="335"/>
              <w:rPr>
                <w:rFonts w:ascii="Arial" w:hAnsi="Arial" w:cs="Arial"/>
                <w:b/>
                <w:sz w:val="24"/>
                <w:szCs w:val="24"/>
              </w:rPr>
            </w:pPr>
          </w:p>
        </w:tc>
        <w:tc>
          <w:tcPr>
            <w:tcW w:w="14555" w:type="dxa"/>
            <w:gridSpan w:val="4"/>
          </w:tcPr>
          <w:p w14:paraId="3D59FA07" w14:textId="77777777" w:rsidR="00A2452E" w:rsidRPr="00975415" w:rsidRDefault="00A77296" w:rsidP="00A77296">
            <w:pPr>
              <w:rPr>
                <w:rFonts w:ascii="Arial" w:hAnsi="Arial" w:cs="Arial"/>
                <w:sz w:val="24"/>
                <w:szCs w:val="24"/>
              </w:rPr>
            </w:pPr>
            <w:r w:rsidRPr="00975415">
              <w:rPr>
                <w:rFonts w:ascii="Arial" w:hAnsi="Arial" w:cs="Arial"/>
                <w:sz w:val="24"/>
                <w:szCs w:val="24"/>
              </w:rPr>
              <w:t xml:space="preserve">Attainment gaps in PP children in reading writing and maths </w:t>
            </w:r>
          </w:p>
        </w:tc>
      </w:tr>
      <w:tr w:rsidR="00A2452E" w:rsidRPr="00975415" w14:paraId="0563A180" w14:textId="77777777" w:rsidTr="00A77296">
        <w:trPr>
          <w:trHeight w:val="309"/>
        </w:trPr>
        <w:tc>
          <w:tcPr>
            <w:tcW w:w="862" w:type="dxa"/>
            <w:gridSpan w:val="2"/>
            <w:tcMar>
              <w:top w:w="57" w:type="dxa"/>
              <w:bottom w:w="57" w:type="dxa"/>
            </w:tcMar>
          </w:tcPr>
          <w:p w14:paraId="2010076E" w14:textId="77777777" w:rsidR="00A2452E" w:rsidRPr="00975415" w:rsidRDefault="00A2452E" w:rsidP="00586476">
            <w:pPr>
              <w:pStyle w:val="ListParagraph"/>
              <w:numPr>
                <w:ilvl w:val="0"/>
                <w:numId w:val="10"/>
              </w:numPr>
              <w:tabs>
                <w:tab w:val="left" w:pos="75"/>
              </w:tabs>
              <w:ind w:left="426" w:hanging="335"/>
              <w:rPr>
                <w:rFonts w:ascii="Arial" w:hAnsi="Arial" w:cs="Arial"/>
                <w:b/>
                <w:sz w:val="24"/>
                <w:szCs w:val="24"/>
              </w:rPr>
            </w:pPr>
          </w:p>
        </w:tc>
        <w:tc>
          <w:tcPr>
            <w:tcW w:w="14555" w:type="dxa"/>
            <w:gridSpan w:val="4"/>
          </w:tcPr>
          <w:p w14:paraId="21F9C0BC" w14:textId="77777777" w:rsidR="00A2452E" w:rsidRPr="00975415" w:rsidRDefault="00A77296" w:rsidP="00C764A2">
            <w:pPr>
              <w:rPr>
                <w:rFonts w:ascii="Arial" w:hAnsi="Arial" w:cs="Arial"/>
                <w:sz w:val="24"/>
                <w:szCs w:val="24"/>
              </w:rPr>
            </w:pPr>
            <w:r w:rsidRPr="00975415">
              <w:rPr>
                <w:rFonts w:ascii="Arial" w:hAnsi="Arial" w:cs="Arial"/>
                <w:sz w:val="24"/>
                <w:szCs w:val="24"/>
              </w:rPr>
              <w:t>Poor language skills and auditory processing skills</w:t>
            </w:r>
            <w:r w:rsidR="00DC5E78" w:rsidRPr="00975415">
              <w:rPr>
                <w:rFonts w:ascii="Arial" w:hAnsi="Arial" w:cs="Arial"/>
                <w:sz w:val="24"/>
                <w:szCs w:val="24"/>
              </w:rPr>
              <w:t xml:space="preserve"> </w:t>
            </w:r>
          </w:p>
        </w:tc>
      </w:tr>
      <w:tr w:rsidR="00A2452E" w:rsidRPr="00975415" w14:paraId="190FB0D3" w14:textId="77777777" w:rsidTr="00586476">
        <w:trPr>
          <w:trHeight w:val="70"/>
        </w:trPr>
        <w:tc>
          <w:tcPr>
            <w:tcW w:w="15417" w:type="dxa"/>
            <w:gridSpan w:val="6"/>
            <w:shd w:val="clear" w:color="auto" w:fill="CFDCE3"/>
            <w:tcMar>
              <w:top w:w="57" w:type="dxa"/>
              <w:bottom w:w="57" w:type="dxa"/>
            </w:tcMar>
          </w:tcPr>
          <w:p w14:paraId="5A375DA0" w14:textId="77777777" w:rsidR="00A2452E" w:rsidRPr="00975415" w:rsidRDefault="00A2452E" w:rsidP="00C068B2">
            <w:pPr>
              <w:rPr>
                <w:rFonts w:ascii="Arial" w:hAnsi="Arial" w:cs="Arial"/>
                <w:b/>
                <w:sz w:val="24"/>
                <w:szCs w:val="24"/>
              </w:rPr>
            </w:pPr>
            <w:r w:rsidRPr="00975415">
              <w:rPr>
                <w:rFonts w:ascii="Arial" w:hAnsi="Arial" w:cs="Arial"/>
                <w:b/>
                <w:sz w:val="24"/>
                <w:szCs w:val="24"/>
              </w:rPr>
              <w:t xml:space="preserve">External barriers </w:t>
            </w:r>
            <w:r w:rsidRPr="00975415">
              <w:rPr>
                <w:rFonts w:ascii="Arial" w:hAnsi="Arial" w:cs="Arial"/>
                <w:i/>
                <w:sz w:val="24"/>
                <w:szCs w:val="24"/>
              </w:rPr>
              <w:t>(issues which also require action outside school, such as low attendance rates)</w:t>
            </w:r>
          </w:p>
        </w:tc>
      </w:tr>
      <w:tr w:rsidR="005F7F1A" w:rsidRPr="00975415" w14:paraId="60D2EBE1" w14:textId="77777777" w:rsidTr="005F7F1A">
        <w:trPr>
          <w:trHeight w:val="215"/>
        </w:trPr>
        <w:tc>
          <w:tcPr>
            <w:tcW w:w="862" w:type="dxa"/>
            <w:gridSpan w:val="2"/>
            <w:tcMar>
              <w:top w:w="57" w:type="dxa"/>
              <w:bottom w:w="57" w:type="dxa"/>
            </w:tcMar>
          </w:tcPr>
          <w:p w14:paraId="2025C2D6" w14:textId="657C93E9" w:rsidR="005F7F1A" w:rsidRPr="00975415" w:rsidRDefault="005F7F1A" w:rsidP="005F7F1A">
            <w:pPr>
              <w:tabs>
                <w:tab w:val="left" w:pos="60"/>
                <w:tab w:val="left" w:pos="426"/>
              </w:tabs>
              <w:ind w:left="426" w:hanging="284"/>
              <w:rPr>
                <w:rFonts w:ascii="Arial" w:hAnsi="Arial" w:cs="Arial"/>
                <w:b/>
                <w:sz w:val="24"/>
                <w:szCs w:val="24"/>
              </w:rPr>
            </w:pPr>
            <w:r w:rsidRPr="00975415">
              <w:rPr>
                <w:rFonts w:ascii="Arial" w:hAnsi="Arial" w:cs="Arial"/>
                <w:b/>
                <w:sz w:val="24"/>
                <w:szCs w:val="24"/>
              </w:rPr>
              <w:t>C.</w:t>
            </w:r>
          </w:p>
        </w:tc>
        <w:tc>
          <w:tcPr>
            <w:tcW w:w="14555" w:type="dxa"/>
            <w:gridSpan w:val="4"/>
          </w:tcPr>
          <w:p w14:paraId="7D19C621" w14:textId="4A185504" w:rsidR="005F7F1A" w:rsidRPr="00975415" w:rsidRDefault="005F7F1A" w:rsidP="005F7F1A">
            <w:pPr>
              <w:rPr>
                <w:rFonts w:ascii="Arial" w:hAnsi="Arial" w:cs="Arial"/>
                <w:sz w:val="24"/>
                <w:szCs w:val="24"/>
              </w:rPr>
            </w:pPr>
            <w:r w:rsidRPr="00975415">
              <w:rPr>
                <w:rFonts w:ascii="Arial" w:hAnsi="Arial" w:cs="Arial"/>
                <w:sz w:val="24"/>
                <w:szCs w:val="24"/>
              </w:rPr>
              <w:t xml:space="preserve">Poor home learning environments </w:t>
            </w:r>
          </w:p>
        </w:tc>
      </w:tr>
      <w:tr w:rsidR="005F7F1A" w:rsidRPr="00975415" w14:paraId="1E09FF5D" w14:textId="77777777" w:rsidTr="00586476">
        <w:trPr>
          <w:trHeight w:val="343"/>
        </w:trPr>
        <w:tc>
          <w:tcPr>
            <w:tcW w:w="862" w:type="dxa"/>
            <w:gridSpan w:val="2"/>
            <w:tcMar>
              <w:top w:w="57" w:type="dxa"/>
              <w:bottom w:w="57" w:type="dxa"/>
            </w:tcMar>
          </w:tcPr>
          <w:p w14:paraId="761DD530" w14:textId="73882CCC" w:rsidR="005F7F1A" w:rsidRPr="00975415" w:rsidRDefault="005F7F1A" w:rsidP="00586476">
            <w:pPr>
              <w:tabs>
                <w:tab w:val="left" w:pos="60"/>
                <w:tab w:val="left" w:pos="426"/>
              </w:tabs>
              <w:ind w:left="426" w:hanging="284"/>
              <w:rPr>
                <w:rFonts w:ascii="Arial" w:hAnsi="Arial" w:cs="Arial"/>
                <w:b/>
                <w:sz w:val="24"/>
                <w:szCs w:val="24"/>
              </w:rPr>
            </w:pPr>
            <w:r>
              <w:rPr>
                <w:rFonts w:ascii="Arial" w:hAnsi="Arial" w:cs="Arial"/>
                <w:b/>
                <w:sz w:val="24"/>
                <w:szCs w:val="24"/>
              </w:rPr>
              <w:t>D.</w:t>
            </w:r>
          </w:p>
        </w:tc>
        <w:tc>
          <w:tcPr>
            <w:tcW w:w="14555" w:type="dxa"/>
            <w:gridSpan w:val="4"/>
          </w:tcPr>
          <w:p w14:paraId="71888959" w14:textId="4A9DF3FB" w:rsidR="005F7F1A" w:rsidRPr="00975415" w:rsidRDefault="005F7F1A" w:rsidP="005F7F1A">
            <w:pPr>
              <w:rPr>
                <w:rFonts w:ascii="Arial" w:hAnsi="Arial" w:cs="Arial"/>
                <w:sz w:val="24"/>
                <w:szCs w:val="24"/>
              </w:rPr>
            </w:pPr>
            <w:r>
              <w:rPr>
                <w:rFonts w:ascii="Arial" w:hAnsi="Arial" w:cs="Arial"/>
                <w:sz w:val="24"/>
                <w:szCs w:val="24"/>
              </w:rPr>
              <w:t>Attendance and health</w:t>
            </w:r>
          </w:p>
        </w:tc>
      </w:tr>
      <w:tr w:rsidR="00DC5E78" w:rsidRPr="00975415" w14:paraId="7E9C2E13" w14:textId="77777777" w:rsidTr="00C764A2">
        <w:trPr>
          <w:gridAfter w:val="1"/>
          <w:wAfter w:w="65" w:type="dxa"/>
        </w:trPr>
        <w:tc>
          <w:tcPr>
            <w:tcW w:w="11052" w:type="dxa"/>
            <w:gridSpan w:val="4"/>
            <w:shd w:val="clear" w:color="auto" w:fill="CFDCE3"/>
            <w:tcMar>
              <w:top w:w="57" w:type="dxa"/>
              <w:bottom w:w="57" w:type="dxa"/>
            </w:tcMar>
          </w:tcPr>
          <w:p w14:paraId="16AFF560" w14:textId="77777777" w:rsidR="00DC5E78" w:rsidRPr="00975415" w:rsidRDefault="00DC5E78" w:rsidP="00586476">
            <w:pPr>
              <w:pStyle w:val="ListParagraph"/>
              <w:numPr>
                <w:ilvl w:val="0"/>
                <w:numId w:val="17"/>
              </w:numPr>
              <w:ind w:left="426" w:hanging="284"/>
              <w:rPr>
                <w:rFonts w:ascii="Arial" w:hAnsi="Arial" w:cs="Arial"/>
                <w:b/>
                <w:sz w:val="24"/>
                <w:szCs w:val="24"/>
              </w:rPr>
            </w:pPr>
            <w:r w:rsidRPr="00975415">
              <w:rPr>
                <w:rFonts w:ascii="Arial" w:hAnsi="Arial" w:cs="Arial"/>
                <w:b/>
                <w:sz w:val="24"/>
                <w:szCs w:val="24"/>
              </w:rPr>
              <w:t xml:space="preserve">Desired outcomes </w:t>
            </w:r>
          </w:p>
        </w:tc>
        <w:tc>
          <w:tcPr>
            <w:tcW w:w="4300" w:type="dxa"/>
            <w:shd w:val="clear" w:color="auto" w:fill="CFDCE3"/>
          </w:tcPr>
          <w:p w14:paraId="77652728" w14:textId="77777777" w:rsidR="00DC5E78" w:rsidRPr="00975415" w:rsidRDefault="00DC5E78" w:rsidP="00DC5E78">
            <w:pPr>
              <w:rPr>
                <w:rFonts w:ascii="Arial" w:hAnsi="Arial" w:cs="Arial"/>
                <w:b/>
                <w:sz w:val="24"/>
                <w:szCs w:val="24"/>
              </w:rPr>
            </w:pPr>
          </w:p>
        </w:tc>
      </w:tr>
      <w:tr w:rsidR="00DC5E78" w:rsidRPr="00975415" w14:paraId="4D74F832" w14:textId="77777777" w:rsidTr="00363E6C">
        <w:trPr>
          <w:gridAfter w:val="1"/>
          <w:wAfter w:w="65" w:type="dxa"/>
        </w:trPr>
        <w:tc>
          <w:tcPr>
            <w:tcW w:w="817" w:type="dxa"/>
            <w:shd w:val="clear" w:color="auto" w:fill="CFDCE3"/>
            <w:tcMar>
              <w:top w:w="57" w:type="dxa"/>
              <w:bottom w:w="57" w:type="dxa"/>
            </w:tcMar>
          </w:tcPr>
          <w:p w14:paraId="48A09B8B" w14:textId="77777777" w:rsidR="00DC5E78" w:rsidRPr="00975415" w:rsidRDefault="00DC5E78" w:rsidP="00586476">
            <w:pPr>
              <w:jc w:val="both"/>
              <w:rPr>
                <w:rFonts w:ascii="Arial" w:hAnsi="Arial" w:cs="Arial"/>
                <w:sz w:val="24"/>
                <w:szCs w:val="24"/>
              </w:rPr>
            </w:pPr>
          </w:p>
        </w:tc>
        <w:tc>
          <w:tcPr>
            <w:tcW w:w="5699" w:type="dxa"/>
            <w:gridSpan w:val="2"/>
            <w:shd w:val="clear" w:color="auto" w:fill="CFDCE3"/>
            <w:tcMar>
              <w:top w:w="57" w:type="dxa"/>
              <w:bottom w:w="57" w:type="dxa"/>
            </w:tcMar>
          </w:tcPr>
          <w:p w14:paraId="547BFB16" w14:textId="77777777" w:rsidR="00DC5E78" w:rsidRPr="00975415" w:rsidRDefault="00DC5E78" w:rsidP="00683A3C">
            <w:pPr>
              <w:rPr>
                <w:rFonts w:ascii="Arial" w:hAnsi="Arial" w:cs="Arial"/>
                <w:i/>
                <w:sz w:val="24"/>
                <w:szCs w:val="24"/>
              </w:rPr>
            </w:pPr>
            <w:r w:rsidRPr="00975415">
              <w:rPr>
                <w:rFonts w:ascii="Arial" w:hAnsi="Arial" w:cs="Arial"/>
                <w:i/>
                <w:sz w:val="24"/>
                <w:szCs w:val="24"/>
              </w:rPr>
              <w:t>Desired outcomes and how they will be measured</w:t>
            </w:r>
          </w:p>
        </w:tc>
        <w:tc>
          <w:tcPr>
            <w:tcW w:w="4536" w:type="dxa"/>
            <w:shd w:val="clear" w:color="auto" w:fill="CFDCE3"/>
          </w:tcPr>
          <w:p w14:paraId="335C61CB" w14:textId="77777777" w:rsidR="00DC5E78" w:rsidRPr="00975415" w:rsidRDefault="00DC5E78" w:rsidP="00C14FAE">
            <w:pPr>
              <w:rPr>
                <w:rFonts w:ascii="Arial" w:hAnsi="Arial" w:cs="Arial"/>
                <w:i/>
                <w:sz w:val="24"/>
                <w:szCs w:val="24"/>
              </w:rPr>
            </w:pPr>
            <w:r w:rsidRPr="00975415">
              <w:rPr>
                <w:rFonts w:ascii="Arial" w:hAnsi="Arial" w:cs="Arial"/>
                <w:i/>
                <w:sz w:val="24"/>
                <w:szCs w:val="24"/>
              </w:rPr>
              <w:t xml:space="preserve">Success criteria </w:t>
            </w:r>
          </w:p>
        </w:tc>
        <w:tc>
          <w:tcPr>
            <w:tcW w:w="4300" w:type="dxa"/>
            <w:shd w:val="clear" w:color="auto" w:fill="CFDCE3"/>
          </w:tcPr>
          <w:p w14:paraId="7A208AAD" w14:textId="54867887" w:rsidR="00DC5E78" w:rsidRPr="00975415" w:rsidRDefault="00363E6C" w:rsidP="00DC5E78">
            <w:pPr>
              <w:rPr>
                <w:rFonts w:ascii="Arial" w:hAnsi="Arial" w:cs="Arial"/>
                <w:i/>
                <w:sz w:val="24"/>
                <w:szCs w:val="24"/>
              </w:rPr>
            </w:pPr>
            <w:r>
              <w:rPr>
                <w:rFonts w:ascii="Arial" w:hAnsi="Arial" w:cs="Arial"/>
                <w:i/>
                <w:sz w:val="24"/>
                <w:szCs w:val="24"/>
              </w:rPr>
              <w:t>A</w:t>
            </w:r>
            <w:r w:rsidR="00DC5E78" w:rsidRPr="00975415">
              <w:rPr>
                <w:rFonts w:ascii="Arial" w:hAnsi="Arial" w:cs="Arial"/>
                <w:i/>
                <w:sz w:val="24"/>
                <w:szCs w:val="24"/>
              </w:rPr>
              <w:t>ssessment of impact</w:t>
            </w:r>
            <w:r w:rsidR="00975415">
              <w:rPr>
                <w:rFonts w:ascii="Arial" w:hAnsi="Arial" w:cs="Arial"/>
                <w:i/>
                <w:sz w:val="24"/>
                <w:szCs w:val="24"/>
              </w:rPr>
              <w:t xml:space="preserve"> (</w:t>
            </w:r>
            <w:r>
              <w:rPr>
                <w:rFonts w:ascii="Arial" w:hAnsi="Arial" w:cs="Arial"/>
                <w:i/>
                <w:sz w:val="24"/>
                <w:szCs w:val="24"/>
              </w:rPr>
              <w:t>Jul</w:t>
            </w:r>
            <w:r w:rsidR="00975415">
              <w:rPr>
                <w:rFonts w:ascii="Arial" w:hAnsi="Arial" w:cs="Arial"/>
                <w:i/>
                <w:sz w:val="24"/>
                <w:szCs w:val="24"/>
              </w:rPr>
              <w:t>y)</w:t>
            </w:r>
          </w:p>
        </w:tc>
      </w:tr>
      <w:tr w:rsidR="00EC6346" w:rsidRPr="00975415" w14:paraId="5D0A6850" w14:textId="77777777" w:rsidTr="00C764A2">
        <w:trPr>
          <w:gridAfter w:val="1"/>
          <w:wAfter w:w="65" w:type="dxa"/>
        </w:trPr>
        <w:tc>
          <w:tcPr>
            <w:tcW w:w="817" w:type="dxa"/>
            <w:tcMar>
              <w:top w:w="57" w:type="dxa"/>
              <w:bottom w:w="57" w:type="dxa"/>
            </w:tcMar>
          </w:tcPr>
          <w:p w14:paraId="1B627EFE" w14:textId="77777777" w:rsidR="00EC6346" w:rsidRPr="00975415" w:rsidRDefault="00EC6346" w:rsidP="00EC6346">
            <w:pPr>
              <w:pStyle w:val="ListParagraph"/>
              <w:numPr>
                <w:ilvl w:val="0"/>
                <w:numId w:val="21"/>
              </w:numPr>
              <w:tabs>
                <w:tab w:val="left" w:pos="142"/>
              </w:tabs>
              <w:ind w:left="426"/>
              <w:jc w:val="both"/>
              <w:rPr>
                <w:rFonts w:ascii="Arial" w:hAnsi="Arial" w:cs="Arial"/>
                <w:b/>
                <w:sz w:val="24"/>
                <w:szCs w:val="24"/>
              </w:rPr>
            </w:pPr>
          </w:p>
        </w:tc>
        <w:tc>
          <w:tcPr>
            <w:tcW w:w="5699" w:type="dxa"/>
            <w:gridSpan w:val="2"/>
            <w:tcMar>
              <w:top w:w="57" w:type="dxa"/>
              <w:bottom w:w="57" w:type="dxa"/>
            </w:tcMar>
          </w:tcPr>
          <w:p w14:paraId="2CAE8E2C" w14:textId="245A4F07" w:rsidR="00EC6346" w:rsidRPr="00975415" w:rsidRDefault="00EC6346" w:rsidP="00EC6346">
            <w:pPr>
              <w:rPr>
                <w:rFonts w:ascii="Arial" w:hAnsi="Arial" w:cs="Arial"/>
                <w:sz w:val="24"/>
                <w:szCs w:val="24"/>
              </w:rPr>
            </w:pPr>
            <w:r w:rsidRPr="00975415">
              <w:rPr>
                <w:rFonts w:ascii="Arial" w:hAnsi="Arial" w:cs="Arial"/>
                <w:sz w:val="24"/>
                <w:szCs w:val="24"/>
              </w:rPr>
              <w:t>Attainment gaps to narrow</w:t>
            </w:r>
            <w:r w:rsidR="00363E6C">
              <w:rPr>
                <w:rFonts w:ascii="Arial" w:hAnsi="Arial" w:cs="Arial"/>
                <w:sz w:val="24"/>
                <w:szCs w:val="24"/>
              </w:rPr>
              <w:t xml:space="preserve"> </w:t>
            </w:r>
            <w:r w:rsidRPr="00975415">
              <w:rPr>
                <w:rFonts w:ascii="Arial" w:hAnsi="Arial" w:cs="Arial"/>
                <w:sz w:val="24"/>
                <w:szCs w:val="24"/>
              </w:rPr>
              <w:t>PP children with no SEND perform closer in line with their peers in reading, writing and maths</w:t>
            </w:r>
          </w:p>
        </w:tc>
        <w:tc>
          <w:tcPr>
            <w:tcW w:w="4536" w:type="dxa"/>
          </w:tcPr>
          <w:p w14:paraId="3F90F4CB" w14:textId="0C6A6802" w:rsidR="00EC6346" w:rsidRPr="00975415" w:rsidRDefault="00EC6346" w:rsidP="00EC6346">
            <w:pPr>
              <w:rPr>
                <w:rFonts w:ascii="Arial" w:hAnsi="Arial" w:cs="Arial"/>
                <w:sz w:val="24"/>
                <w:szCs w:val="24"/>
              </w:rPr>
            </w:pPr>
            <w:r w:rsidRPr="00975415">
              <w:rPr>
                <w:rFonts w:ascii="Arial" w:hAnsi="Arial" w:cs="Arial"/>
                <w:sz w:val="24"/>
                <w:szCs w:val="24"/>
              </w:rPr>
              <w:t xml:space="preserve">% </w:t>
            </w:r>
            <w:proofErr w:type="gramStart"/>
            <w:r w:rsidRPr="00975415">
              <w:rPr>
                <w:rFonts w:ascii="Arial" w:hAnsi="Arial" w:cs="Arial"/>
                <w:sz w:val="24"/>
                <w:szCs w:val="24"/>
              </w:rPr>
              <w:t>of</w:t>
            </w:r>
            <w:proofErr w:type="gramEnd"/>
            <w:r w:rsidRPr="00975415">
              <w:rPr>
                <w:rFonts w:ascii="Arial" w:hAnsi="Arial" w:cs="Arial"/>
                <w:sz w:val="24"/>
                <w:szCs w:val="24"/>
              </w:rPr>
              <w:t xml:space="preserve"> PP children at expected</w:t>
            </w:r>
            <w:r w:rsidR="00217EF7">
              <w:rPr>
                <w:rFonts w:ascii="Arial" w:hAnsi="Arial" w:cs="Arial"/>
                <w:sz w:val="24"/>
                <w:szCs w:val="24"/>
              </w:rPr>
              <w:t>/</w:t>
            </w:r>
            <w:r w:rsidRPr="00975415">
              <w:rPr>
                <w:rFonts w:ascii="Arial" w:hAnsi="Arial" w:cs="Arial"/>
                <w:sz w:val="24"/>
                <w:szCs w:val="24"/>
              </w:rPr>
              <w:t xml:space="preserve">+ in Reading Writing and Maths is within 10% of non PP  </w:t>
            </w:r>
          </w:p>
        </w:tc>
        <w:tc>
          <w:tcPr>
            <w:tcW w:w="4300" w:type="dxa"/>
          </w:tcPr>
          <w:p w14:paraId="370BDC2C" w14:textId="07AF7820" w:rsidR="00EC6346" w:rsidRPr="00C47EC9" w:rsidRDefault="00327273" w:rsidP="00EC6346">
            <w:pPr>
              <w:rPr>
                <w:rFonts w:ascii="Arial" w:hAnsi="Arial" w:cs="Arial"/>
                <w:sz w:val="24"/>
                <w:szCs w:val="24"/>
              </w:rPr>
            </w:pPr>
            <w:r>
              <w:rPr>
                <w:rFonts w:ascii="Arial" w:hAnsi="Arial" w:cs="Arial"/>
                <w:sz w:val="24"/>
                <w:szCs w:val="24"/>
              </w:rPr>
              <w:t xml:space="preserve">Interventions and support mean that PP children came within 10% of </w:t>
            </w:r>
            <w:proofErr w:type="gramStart"/>
            <w:r>
              <w:rPr>
                <w:rFonts w:ascii="Arial" w:hAnsi="Arial" w:cs="Arial"/>
                <w:sz w:val="24"/>
                <w:szCs w:val="24"/>
              </w:rPr>
              <w:t>non PP.</w:t>
            </w:r>
            <w:proofErr w:type="gramEnd"/>
            <w:r>
              <w:rPr>
                <w:rFonts w:ascii="Arial" w:hAnsi="Arial" w:cs="Arial"/>
                <w:sz w:val="24"/>
                <w:szCs w:val="24"/>
              </w:rPr>
              <w:t xml:space="preserve"> Strong KS2 cohort with high attainment. Ensures this continues in to further KS2 classes where attainment levels are not as strong. </w:t>
            </w:r>
          </w:p>
        </w:tc>
      </w:tr>
      <w:tr w:rsidR="00EC6346" w:rsidRPr="00975415" w14:paraId="7B7BA601" w14:textId="77777777" w:rsidTr="00C764A2">
        <w:trPr>
          <w:gridAfter w:val="1"/>
          <w:wAfter w:w="65" w:type="dxa"/>
        </w:trPr>
        <w:tc>
          <w:tcPr>
            <w:tcW w:w="817" w:type="dxa"/>
            <w:tcMar>
              <w:top w:w="57" w:type="dxa"/>
              <w:bottom w:w="57" w:type="dxa"/>
            </w:tcMar>
          </w:tcPr>
          <w:p w14:paraId="7350A737" w14:textId="77777777" w:rsidR="00EC6346" w:rsidRPr="00975415" w:rsidRDefault="00EC6346" w:rsidP="00EC6346">
            <w:pPr>
              <w:pStyle w:val="ListParagraph"/>
              <w:numPr>
                <w:ilvl w:val="0"/>
                <w:numId w:val="21"/>
              </w:numPr>
              <w:tabs>
                <w:tab w:val="left" w:pos="142"/>
              </w:tabs>
              <w:ind w:left="426"/>
              <w:jc w:val="both"/>
              <w:rPr>
                <w:rFonts w:ascii="Arial" w:hAnsi="Arial" w:cs="Arial"/>
                <w:b/>
                <w:sz w:val="24"/>
                <w:szCs w:val="24"/>
              </w:rPr>
            </w:pPr>
          </w:p>
        </w:tc>
        <w:tc>
          <w:tcPr>
            <w:tcW w:w="5699" w:type="dxa"/>
            <w:gridSpan w:val="2"/>
            <w:tcMar>
              <w:top w:w="57" w:type="dxa"/>
              <w:bottom w:w="57" w:type="dxa"/>
            </w:tcMar>
          </w:tcPr>
          <w:p w14:paraId="782BE73B" w14:textId="77777777" w:rsidR="00EC6346" w:rsidRPr="00975415" w:rsidRDefault="00EC6346" w:rsidP="00EC6346">
            <w:pPr>
              <w:rPr>
                <w:rFonts w:ascii="Arial" w:hAnsi="Arial" w:cs="Arial"/>
                <w:sz w:val="24"/>
                <w:szCs w:val="24"/>
              </w:rPr>
            </w:pPr>
            <w:r w:rsidRPr="00975415">
              <w:rPr>
                <w:rFonts w:ascii="Arial" w:hAnsi="Arial" w:cs="Arial"/>
                <w:sz w:val="24"/>
                <w:szCs w:val="24"/>
              </w:rPr>
              <w:t>Careful assessment of pupils and selecting strategies to support their area of need</w:t>
            </w:r>
          </w:p>
        </w:tc>
        <w:tc>
          <w:tcPr>
            <w:tcW w:w="4536" w:type="dxa"/>
          </w:tcPr>
          <w:p w14:paraId="4752C52F" w14:textId="39EACACB" w:rsidR="00EC6346" w:rsidRPr="00975415" w:rsidRDefault="00EC6346" w:rsidP="00EC6346">
            <w:pPr>
              <w:rPr>
                <w:rFonts w:ascii="Arial" w:hAnsi="Arial" w:cs="Arial"/>
                <w:sz w:val="24"/>
                <w:szCs w:val="24"/>
              </w:rPr>
            </w:pPr>
            <w:r w:rsidRPr="00975415">
              <w:rPr>
                <w:rFonts w:ascii="Arial" w:hAnsi="Arial" w:cs="Arial"/>
                <w:sz w:val="24"/>
                <w:szCs w:val="24"/>
              </w:rPr>
              <w:t>Interventions in place, carefully monitoring termly impact.</w:t>
            </w:r>
          </w:p>
        </w:tc>
        <w:tc>
          <w:tcPr>
            <w:tcW w:w="4300" w:type="dxa"/>
          </w:tcPr>
          <w:p w14:paraId="4D637490" w14:textId="19AC7B06" w:rsidR="00EC6346" w:rsidRPr="00C47EC9" w:rsidRDefault="002044DC" w:rsidP="00EC6346">
            <w:pPr>
              <w:rPr>
                <w:rFonts w:ascii="Arial" w:hAnsi="Arial" w:cs="Arial"/>
                <w:sz w:val="24"/>
                <w:szCs w:val="24"/>
              </w:rPr>
            </w:pPr>
            <w:r>
              <w:rPr>
                <w:rFonts w:ascii="Arial" w:hAnsi="Arial" w:cs="Arial"/>
                <w:sz w:val="24"/>
                <w:szCs w:val="24"/>
              </w:rPr>
              <w:t xml:space="preserve">Still ongoing – focus for next academic year needed on further positive mental health and emotional regulation. </w:t>
            </w:r>
          </w:p>
        </w:tc>
      </w:tr>
      <w:tr w:rsidR="00C47EC9" w:rsidRPr="00975415" w14:paraId="602F614D" w14:textId="77777777" w:rsidTr="00C764A2">
        <w:trPr>
          <w:gridAfter w:val="1"/>
          <w:wAfter w:w="65" w:type="dxa"/>
        </w:trPr>
        <w:tc>
          <w:tcPr>
            <w:tcW w:w="817" w:type="dxa"/>
            <w:tcMar>
              <w:top w:w="57" w:type="dxa"/>
              <w:bottom w:w="57" w:type="dxa"/>
            </w:tcMar>
          </w:tcPr>
          <w:p w14:paraId="519C7191" w14:textId="77777777" w:rsidR="00C47EC9" w:rsidRPr="00975415" w:rsidRDefault="00C47EC9" w:rsidP="00C47EC9">
            <w:pPr>
              <w:tabs>
                <w:tab w:val="left" w:pos="142"/>
              </w:tabs>
              <w:rPr>
                <w:rFonts w:ascii="Arial" w:hAnsi="Arial" w:cs="Arial"/>
                <w:b/>
                <w:sz w:val="24"/>
                <w:szCs w:val="24"/>
              </w:rPr>
            </w:pPr>
            <w:r w:rsidRPr="00975415">
              <w:rPr>
                <w:rFonts w:ascii="Arial" w:hAnsi="Arial" w:cs="Arial"/>
                <w:b/>
                <w:sz w:val="24"/>
                <w:szCs w:val="24"/>
              </w:rPr>
              <w:lastRenderedPageBreak/>
              <w:t xml:space="preserve">  C.</w:t>
            </w:r>
          </w:p>
        </w:tc>
        <w:tc>
          <w:tcPr>
            <w:tcW w:w="5699" w:type="dxa"/>
            <w:gridSpan w:val="2"/>
            <w:tcMar>
              <w:top w:w="57" w:type="dxa"/>
              <w:bottom w:w="57" w:type="dxa"/>
            </w:tcMar>
          </w:tcPr>
          <w:p w14:paraId="79BDB598" w14:textId="31A49ED5" w:rsidR="00C47EC9" w:rsidRPr="00975415" w:rsidRDefault="00C47EC9" w:rsidP="00C47EC9">
            <w:pPr>
              <w:rPr>
                <w:rFonts w:ascii="Arial" w:hAnsi="Arial" w:cs="Arial"/>
                <w:sz w:val="24"/>
                <w:szCs w:val="24"/>
              </w:rPr>
            </w:pPr>
            <w:r w:rsidRPr="00975415">
              <w:rPr>
                <w:rFonts w:ascii="Arial" w:hAnsi="Arial" w:cs="Arial"/>
                <w:sz w:val="24"/>
                <w:szCs w:val="24"/>
              </w:rPr>
              <w:t xml:space="preserve">Poor home learning </w:t>
            </w:r>
            <w:proofErr w:type="gramStart"/>
            <w:r w:rsidRPr="00975415">
              <w:rPr>
                <w:rFonts w:ascii="Arial" w:hAnsi="Arial" w:cs="Arial"/>
                <w:sz w:val="24"/>
                <w:szCs w:val="24"/>
              </w:rPr>
              <w:t>environments.-</w:t>
            </w:r>
            <w:proofErr w:type="gramEnd"/>
            <w:r w:rsidRPr="00975415">
              <w:rPr>
                <w:rFonts w:ascii="Arial" w:hAnsi="Arial" w:cs="Arial"/>
                <w:sz w:val="24"/>
                <w:szCs w:val="24"/>
              </w:rPr>
              <w:t xml:space="preserve"> communication and engagement between school and PP parents continue to improve</w:t>
            </w:r>
            <w:r w:rsidR="00ED2490">
              <w:rPr>
                <w:rFonts w:ascii="Arial" w:hAnsi="Arial" w:cs="Arial"/>
                <w:sz w:val="24"/>
                <w:szCs w:val="24"/>
              </w:rPr>
              <w:t>.</w:t>
            </w:r>
          </w:p>
        </w:tc>
        <w:tc>
          <w:tcPr>
            <w:tcW w:w="4536" w:type="dxa"/>
          </w:tcPr>
          <w:p w14:paraId="7DEC73F6" w14:textId="77777777" w:rsidR="00C47EC9" w:rsidRPr="00975415" w:rsidRDefault="00C47EC9" w:rsidP="00C47EC9">
            <w:pPr>
              <w:rPr>
                <w:rFonts w:ascii="Arial" w:hAnsi="Arial" w:cs="Arial"/>
                <w:sz w:val="24"/>
                <w:szCs w:val="24"/>
              </w:rPr>
            </w:pPr>
            <w:r w:rsidRPr="00975415">
              <w:rPr>
                <w:rFonts w:ascii="Arial" w:hAnsi="Arial" w:cs="Arial"/>
                <w:sz w:val="24"/>
                <w:szCs w:val="24"/>
              </w:rPr>
              <w:t xml:space="preserve">Strategies for engaging and communicating with ‘hard to reach’ parents are </w:t>
            </w:r>
            <w:proofErr w:type="gramStart"/>
            <w:r w:rsidRPr="00975415">
              <w:rPr>
                <w:rFonts w:ascii="Arial" w:hAnsi="Arial" w:cs="Arial"/>
                <w:sz w:val="24"/>
                <w:szCs w:val="24"/>
              </w:rPr>
              <w:t>good ,</w:t>
            </w:r>
            <w:proofErr w:type="gramEnd"/>
            <w:r w:rsidRPr="00975415">
              <w:rPr>
                <w:rFonts w:ascii="Arial" w:hAnsi="Arial" w:cs="Arial"/>
                <w:sz w:val="24"/>
                <w:szCs w:val="24"/>
              </w:rPr>
              <w:t xml:space="preserve"> teachers and SLT proactively and consistently engage with PP parents to establish the best ways to support and enrich their children’s experience at school.</w:t>
            </w:r>
          </w:p>
        </w:tc>
        <w:tc>
          <w:tcPr>
            <w:tcW w:w="4300" w:type="dxa"/>
          </w:tcPr>
          <w:p w14:paraId="6F927214" w14:textId="4597CAC5" w:rsidR="00635CDC" w:rsidRPr="00C47EC9" w:rsidRDefault="002044DC" w:rsidP="00C47EC9">
            <w:pPr>
              <w:rPr>
                <w:rFonts w:ascii="Arial" w:hAnsi="Arial" w:cs="Arial"/>
                <w:sz w:val="24"/>
                <w:szCs w:val="24"/>
              </w:rPr>
            </w:pPr>
            <w:r>
              <w:rPr>
                <w:rFonts w:ascii="Arial" w:hAnsi="Arial" w:cs="Arial"/>
                <w:sz w:val="24"/>
                <w:szCs w:val="24"/>
              </w:rPr>
              <w:t xml:space="preserve">School have worked hard this academic year to reach all families. There continue to be some who are difficult to communicate with. However, now, the majority have formed good relationships and have a good channel of communication. </w:t>
            </w:r>
          </w:p>
        </w:tc>
      </w:tr>
    </w:tbl>
    <w:p w14:paraId="14B4A084" w14:textId="77777777" w:rsidR="00A2452E" w:rsidRPr="00975415" w:rsidRDefault="00A2452E">
      <w:pPr>
        <w:rPr>
          <w:rFonts w:ascii="Arial" w:hAnsi="Arial" w:cs="Arial"/>
          <w:sz w:val="24"/>
          <w:szCs w:val="24"/>
        </w:rPr>
      </w:pPr>
    </w:p>
    <w:p w14:paraId="707E9DC0" w14:textId="77777777" w:rsidR="00A2452E" w:rsidRPr="00975415" w:rsidRDefault="00A2452E">
      <w:pPr>
        <w:rPr>
          <w:rFonts w:ascii="Arial" w:hAnsi="Arial" w:cs="Arial"/>
          <w:sz w:val="24"/>
          <w:szCs w:val="24"/>
        </w:rPr>
      </w:pPr>
    </w:p>
    <w:p w14:paraId="4476B8A0" w14:textId="77777777" w:rsidR="00A2452E" w:rsidRPr="00975415" w:rsidRDefault="00A2452E">
      <w:pPr>
        <w:rPr>
          <w:rFonts w:ascii="Arial" w:hAnsi="Arial" w:cs="Arial"/>
          <w:sz w:val="24"/>
          <w:szCs w:val="24"/>
        </w:rPr>
      </w:pPr>
    </w:p>
    <w:p w14:paraId="19959EEE" w14:textId="77777777" w:rsidR="00A2452E" w:rsidRPr="00975415" w:rsidRDefault="00A245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366"/>
        <w:gridCol w:w="1842"/>
        <w:gridCol w:w="1843"/>
        <w:gridCol w:w="1559"/>
        <w:gridCol w:w="1701"/>
        <w:gridCol w:w="3034"/>
        <w:gridCol w:w="1891"/>
      </w:tblGrid>
      <w:tr w:rsidR="00A2452E" w:rsidRPr="00975415" w14:paraId="4A61E87E" w14:textId="77777777" w:rsidTr="00363E6C">
        <w:tc>
          <w:tcPr>
            <w:tcW w:w="1890" w:type="dxa"/>
            <w:shd w:val="clear" w:color="auto" w:fill="CFDCE3"/>
          </w:tcPr>
          <w:p w14:paraId="1BFECAE8" w14:textId="77777777" w:rsidR="00A2452E" w:rsidRPr="00975415" w:rsidRDefault="00C764A2" w:rsidP="0004731E">
            <w:pPr>
              <w:rPr>
                <w:rFonts w:ascii="Arial" w:hAnsi="Arial" w:cs="Arial"/>
                <w:sz w:val="24"/>
                <w:szCs w:val="24"/>
              </w:rPr>
            </w:pPr>
            <w:r w:rsidRPr="00975415">
              <w:rPr>
                <w:rFonts w:ascii="Arial" w:hAnsi="Arial" w:cs="Arial"/>
                <w:sz w:val="24"/>
                <w:szCs w:val="24"/>
              </w:rPr>
              <w:tab/>
            </w:r>
          </w:p>
        </w:tc>
        <w:tc>
          <w:tcPr>
            <w:tcW w:w="1366" w:type="dxa"/>
            <w:shd w:val="clear" w:color="auto" w:fill="CFDCE3"/>
          </w:tcPr>
          <w:p w14:paraId="18BAF3D6" w14:textId="77777777" w:rsidR="00A2452E" w:rsidRPr="00975415" w:rsidRDefault="00A2452E" w:rsidP="0004731E">
            <w:pPr>
              <w:rPr>
                <w:rFonts w:ascii="Arial" w:hAnsi="Arial" w:cs="Arial"/>
                <w:sz w:val="24"/>
                <w:szCs w:val="24"/>
              </w:rPr>
            </w:pPr>
          </w:p>
        </w:tc>
        <w:tc>
          <w:tcPr>
            <w:tcW w:w="1842" w:type="dxa"/>
            <w:shd w:val="clear" w:color="auto" w:fill="CFDCE3"/>
          </w:tcPr>
          <w:p w14:paraId="57290C24" w14:textId="77777777" w:rsidR="00A2452E" w:rsidRPr="00975415" w:rsidRDefault="00A2452E" w:rsidP="0004731E">
            <w:pPr>
              <w:rPr>
                <w:rFonts w:ascii="Arial" w:hAnsi="Arial" w:cs="Arial"/>
                <w:sz w:val="24"/>
                <w:szCs w:val="24"/>
              </w:rPr>
            </w:pPr>
          </w:p>
        </w:tc>
        <w:tc>
          <w:tcPr>
            <w:tcW w:w="8137" w:type="dxa"/>
            <w:gridSpan w:val="4"/>
            <w:shd w:val="clear" w:color="auto" w:fill="CFDCE3"/>
          </w:tcPr>
          <w:p w14:paraId="5CC3B225" w14:textId="77777777" w:rsidR="00A2452E" w:rsidRPr="00975415" w:rsidRDefault="00A2452E" w:rsidP="00586476">
            <w:pPr>
              <w:jc w:val="center"/>
              <w:rPr>
                <w:rFonts w:ascii="Arial" w:hAnsi="Arial" w:cs="Arial"/>
                <w:sz w:val="24"/>
                <w:szCs w:val="24"/>
              </w:rPr>
            </w:pPr>
            <w:r w:rsidRPr="00975415">
              <w:rPr>
                <w:rFonts w:ascii="Arial" w:hAnsi="Arial" w:cs="Arial"/>
                <w:sz w:val="24"/>
                <w:szCs w:val="24"/>
              </w:rPr>
              <w:t xml:space="preserve">Attainment </w:t>
            </w:r>
          </w:p>
        </w:tc>
        <w:tc>
          <w:tcPr>
            <w:tcW w:w="1891" w:type="dxa"/>
            <w:shd w:val="clear" w:color="auto" w:fill="CFDCE3"/>
          </w:tcPr>
          <w:p w14:paraId="5A9612F3" w14:textId="77777777" w:rsidR="00A2452E" w:rsidRPr="00975415" w:rsidRDefault="00A2452E" w:rsidP="0004731E">
            <w:pPr>
              <w:rPr>
                <w:rFonts w:ascii="Arial" w:hAnsi="Arial" w:cs="Arial"/>
                <w:sz w:val="24"/>
                <w:szCs w:val="24"/>
              </w:rPr>
            </w:pPr>
            <w:r w:rsidRPr="00975415">
              <w:rPr>
                <w:rFonts w:ascii="Arial" w:hAnsi="Arial" w:cs="Arial"/>
                <w:sz w:val="24"/>
                <w:szCs w:val="24"/>
              </w:rPr>
              <w:t>Registers</w:t>
            </w:r>
          </w:p>
        </w:tc>
      </w:tr>
      <w:tr w:rsidR="00D71CC1" w:rsidRPr="00975415" w14:paraId="3595A6C4" w14:textId="77777777" w:rsidTr="00363E6C">
        <w:tc>
          <w:tcPr>
            <w:tcW w:w="1890" w:type="dxa"/>
            <w:shd w:val="clear" w:color="auto" w:fill="CFDCE3"/>
          </w:tcPr>
          <w:p w14:paraId="2920F90D" w14:textId="77777777" w:rsidR="00D71CC1" w:rsidRPr="00975415" w:rsidRDefault="00D71CC1" w:rsidP="0004731E">
            <w:pPr>
              <w:rPr>
                <w:rFonts w:ascii="Arial" w:hAnsi="Arial" w:cs="Arial"/>
                <w:sz w:val="24"/>
                <w:szCs w:val="24"/>
              </w:rPr>
            </w:pPr>
            <w:r w:rsidRPr="00975415">
              <w:rPr>
                <w:rFonts w:ascii="Arial" w:hAnsi="Arial" w:cs="Arial"/>
                <w:sz w:val="24"/>
                <w:szCs w:val="24"/>
              </w:rPr>
              <w:t>Year Group</w:t>
            </w:r>
          </w:p>
        </w:tc>
        <w:tc>
          <w:tcPr>
            <w:tcW w:w="1366" w:type="dxa"/>
            <w:shd w:val="clear" w:color="auto" w:fill="CFDCE3"/>
          </w:tcPr>
          <w:p w14:paraId="70FF21F0" w14:textId="77777777" w:rsidR="00D71CC1" w:rsidRPr="00975415" w:rsidRDefault="00D71CC1" w:rsidP="0004731E">
            <w:pPr>
              <w:rPr>
                <w:rFonts w:ascii="Arial" w:hAnsi="Arial" w:cs="Arial"/>
                <w:sz w:val="24"/>
                <w:szCs w:val="24"/>
              </w:rPr>
            </w:pPr>
            <w:r w:rsidRPr="00975415">
              <w:rPr>
                <w:rFonts w:ascii="Arial" w:hAnsi="Arial" w:cs="Arial"/>
                <w:sz w:val="24"/>
                <w:szCs w:val="24"/>
              </w:rPr>
              <w:t>PP= LAC/</w:t>
            </w:r>
          </w:p>
          <w:p w14:paraId="06C5F990" w14:textId="77777777" w:rsidR="00D71CC1" w:rsidRPr="00975415" w:rsidRDefault="00D71CC1" w:rsidP="00BA4BE8">
            <w:pPr>
              <w:rPr>
                <w:rFonts w:ascii="Arial" w:hAnsi="Arial" w:cs="Arial"/>
                <w:sz w:val="24"/>
                <w:szCs w:val="24"/>
              </w:rPr>
            </w:pPr>
            <w:r w:rsidRPr="00975415">
              <w:rPr>
                <w:rFonts w:ascii="Arial" w:hAnsi="Arial" w:cs="Arial"/>
                <w:sz w:val="24"/>
                <w:szCs w:val="24"/>
              </w:rPr>
              <w:t>FSM</w:t>
            </w:r>
          </w:p>
        </w:tc>
        <w:tc>
          <w:tcPr>
            <w:tcW w:w="1842" w:type="dxa"/>
            <w:shd w:val="clear" w:color="auto" w:fill="CFDCE3"/>
          </w:tcPr>
          <w:p w14:paraId="7403C913" w14:textId="77777777" w:rsidR="00D71CC1" w:rsidRPr="00975415" w:rsidRDefault="00D71CC1" w:rsidP="0004731E">
            <w:pPr>
              <w:rPr>
                <w:rFonts w:ascii="Arial" w:hAnsi="Arial" w:cs="Arial"/>
                <w:sz w:val="24"/>
                <w:szCs w:val="24"/>
              </w:rPr>
            </w:pPr>
            <w:r w:rsidRPr="00975415">
              <w:rPr>
                <w:rFonts w:ascii="Arial" w:hAnsi="Arial" w:cs="Arial"/>
                <w:sz w:val="24"/>
                <w:szCs w:val="24"/>
              </w:rPr>
              <w:t>Attendance</w:t>
            </w:r>
          </w:p>
          <w:p w14:paraId="5045CDD8" w14:textId="77777777" w:rsidR="00D71CC1" w:rsidRPr="00975415" w:rsidRDefault="00D71CC1" w:rsidP="0004731E">
            <w:pPr>
              <w:rPr>
                <w:rFonts w:ascii="Arial" w:hAnsi="Arial" w:cs="Arial"/>
                <w:sz w:val="24"/>
                <w:szCs w:val="24"/>
              </w:rPr>
            </w:pPr>
            <w:r w:rsidRPr="00975415">
              <w:rPr>
                <w:rFonts w:ascii="Arial" w:hAnsi="Arial" w:cs="Arial"/>
                <w:sz w:val="24"/>
                <w:szCs w:val="24"/>
              </w:rPr>
              <w:t xml:space="preserve">Average % </w:t>
            </w:r>
          </w:p>
        </w:tc>
        <w:tc>
          <w:tcPr>
            <w:tcW w:w="1843" w:type="dxa"/>
            <w:shd w:val="clear" w:color="auto" w:fill="CFDCE3"/>
          </w:tcPr>
          <w:p w14:paraId="20F6BFB2" w14:textId="09D8DC35" w:rsidR="00D71CC1" w:rsidRPr="00975415" w:rsidRDefault="00D71CC1" w:rsidP="00DE6CB4">
            <w:pPr>
              <w:jc w:val="center"/>
              <w:rPr>
                <w:rFonts w:ascii="Arial" w:hAnsi="Arial" w:cs="Arial"/>
                <w:sz w:val="24"/>
                <w:szCs w:val="24"/>
              </w:rPr>
            </w:pPr>
            <w:r w:rsidRPr="00975415">
              <w:rPr>
                <w:rFonts w:ascii="Arial" w:hAnsi="Arial" w:cs="Arial"/>
                <w:sz w:val="24"/>
                <w:szCs w:val="24"/>
              </w:rPr>
              <w:t>% Emerging</w:t>
            </w:r>
          </w:p>
          <w:p w14:paraId="3524DC8B" w14:textId="77777777" w:rsidR="00D71CC1" w:rsidRPr="00975415" w:rsidRDefault="00D71CC1" w:rsidP="00DE6CB4">
            <w:pPr>
              <w:jc w:val="center"/>
              <w:rPr>
                <w:rFonts w:ascii="Arial" w:hAnsi="Arial" w:cs="Arial"/>
                <w:sz w:val="24"/>
                <w:szCs w:val="24"/>
              </w:rPr>
            </w:pPr>
          </w:p>
        </w:tc>
        <w:tc>
          <w:tcPr>
            <w:tcW w:w="1559" w:type="dxa"/>
            <w:shd w:val="clear" w:color="auto" w:fill="CFDCE3"/>
          </w:tcPr>
          <w:p w14:paraId="622D81E8" w14:textId="5F84808B" w:rsidR="00D71CC1" w:rsidRPr="00975415" w:rsidRDefault="00D71CC1" w:rsidP="00DE6CB4">
            <w:pPr>
              <w:jc w:val="center"/>
              <w:rPr>
                <w:rFonts w:ascii="Arial" w:hAnsi="Arial" w:cs="Arial"/>
                <w:sz w:val="24"/>
                <w:szCs w:val="24"/>
              </w:rPr>
            </w:pPr>
            <w:r w:rsidRPr="00975415">
              <w:rPr>
                <w:rFonts w:ascii="Arial" w:hAnsi="Arial" w:cs="Arial"/>
                <w:sz w:val="24"/>
                <w:szCs w:val="24"/>
              </w:rPr>
              <w:t>% Expected</w:t>
            </w:r>
          </w:p>
        </w:tc>
        <w:tc>
          <w:tcPr>
            <w:tcW w:w="1701" w:type="dxa"/>
            <w:shd w:val="clear" w:color="auto" w:fill="CFDCE3"/>
          </w:tcPr>
          <w:p w14:paraId="06DD9114" w14:textId="79444389" w:rsidR="00D71CC1" w:rsidRPr="00975415" w:rsidRDefault="00363E6C" w:rsidP="00DE6CB4">
            <w:pPr>
              <w:jc w:val="center"/>
              <w:rPr>
                <w:rFonts w:ascii="Arial" w:hAnsi="Arial" w:cs="Arial"/>
                <w:sz w:val="24"/>
                <w:szCs w:val="24"/>
              </w:rPr>
            </w:pPr>
            <w:r>
              <w:rPr>
                <w:rFonts w:ascii="Arial" w:hAnsi="Arial" w:cs="Arial"/>
                <w:sz w:val="24"/>
                <w:szCs w:val="24"/>
              </w:rPr>
              <w:t xml:space="preserve">% </w:t>
            </w:r>
            <w:r w:rsidR="00D71CC1" w:rsidRPr="00975415">
              <w:rPr>
                <w:rFonts w:ascii="Arial" w:hAnsi="Arial" w:cs="Arial"/>
                <w:sz w:val="24"/>
                <w:szCs w:val="24"/>
              </w:rPr>
              <w:t>Exceed</w:t>
            </w:r>
            <w:r w:rsidR="005F6516">
              <w:rPr>
                <w:rFonts w:ascii="Arial" w:hAnsi="Arial" w:cs="Arial"/>
                <w:sz w:val="24"/>
                <w:szCs w:val="24"/>
              </w:rPr>
              <w:t>i</w:t>
            </w:r>
            <w:r w:rsidR="00D71CC1" w:rsidRPr="00975415">
              <w:rPr>
                <w:rFonts w:ascii="Arial" w:hAnsi="Arial" w:cs="Arial"/>
                <w:sz w:val="24"/>
                <w:szCs w:val="24"/>
              </w:rPr>
              <w:t>ng</w:t>
            </w:r>
          </w:p>
        </w:tc>
        <w:tc>
          <w:tcPr>
            <w:tcW w:w="3034" w:type="dxa"/>
            <w:shd w:val="clear" w:color="auto" w:fill="CFDCE3"/>
          </w:tcPr>
          <w:p w14:paraId="7D13600A" w14:textId="5B658CAF" w:rsidR="00D71CC1" w:rsidRPr="00975415" w:rsidRDefault="00D71CC1" w:rsidP="0004731E">
            <w:pPr>
              <w:rPr>
                <w:rFonts w:ascii="Arial" w:hAnsi="Arial" w:cs="Arial"/>
                <w:sz w:val="24"/>
                <w:szCs w:val="24"/>
              </w:rPr>
            </w:pPr>
            <w:r w:rsidRPr="00975415">
              <w:rPr>
                <w:rFonts w:ascii="Arial" w:hAnsi="Arial" w:cs="Arial"/>
                <w:sz w:val="24"/>
                <w:szCs w:val="24"/>
              </w:rPr>
              <w:t>Support in place:</w:t>
            </w:r>
          </w:p>
        </w:tc>
        <w:tc>
          <w:tcPr>
            <w:tcW w:w="1891" w:type="dxa"/>
            <w:shd w:val="clear" w:color="auto" w:fill="CFDCE3"/>
          </w:tcPr>
          <w:p w14:paraId="6B584D2D" w14:textId="77777777" w:rsidR="00D71CC1" w:rsidRPr="00975415" w:rsidRDefault="00D71CC1" w:rsidP="0004731E">
            <w:pPr>
              <w:rPr>
                <w:rFonts w:ascii="Arial" w:hAnsi="Arial" w:cs="Arial"/>
                <w:sz w:val="24"/>
                <w:szCs w:val="24"/>
              </w:rPr>
            </w:pPr>
            <w:r w:rsidRPr="00975415">
              <w:rPr>
                <w:rFonts w:ascii="Arial" w:hAnsi="Arial" w:cs="Arial"/>
                <w:sz w:val="24"/>
                <w:szCs w:val="24"/>
              </w:rPr>
              <w:t>SEN/Additional Support/EAL</w:t>
            </w:r>
          </w:p>
        </w:tc>
      </w:tr>
      <w:tr w:rsidR="00DE6CB4" w:rsidRPr="00975415" w14:paraId="424588C2" w14:textId="77777777" w:rsidTr="00363E6C">
        <w:tc>
          <w:tcPr>
            <w:tcW w:w="1890" w:type="dxa"/>
          </w:tcPr>
          <w:p w14:paraId="5573D11E" w14:textId="132411D4" w:rsidR="00DE6CB4" w:rsidRPr="00975415" w:rsidRDefault="00DE6CB4" w:rsidP="0004731E">
            <w:pPr>
              <w:rPr>
                <w:rFonts w:ascii="Arial" w:hAnsi="Arial" w:cs="Arial"/>
                <w:sz w:val="24"/>
                <w:szCs w:val="24"/>
              </w:rPr>
            </w:pPr>
            <w:r>
              <w:rPr>
                <w:rFonts w:ascii="Arial" w:hAnsi="Arial" w:cs="Arial"/>
                <w:sz w:val="24"/>
                <w:szCs w:val="24"/>
              </w:rPr>
              <w:t>EYFS</w:t>
            </w:r>
          </w:p>
        </w:tc>
        <w:tc>
          <w:tcPr>
            <w:tcW w:w="1366" w:type="dxa"/>
          </w:tcPr>
          <w:p w14:paraId="6D0A2A5D" w14:textId="76290CDC" w:rsidR="00DE6CB4" w:rsidRDefault="00327273" w:rsidP="00DE6CB4">
            <w:pPr>
              <w:jc w:val="center"/>
              <w:rPr>
                <w:rFonts w:ascii="Arial" w:hAnsi="Arial" w:cs="Arial"/>
                <w:sz w:val="24"/>
                <w:szCs w:val="24"/>
              </w:rPr>
            </w:pPr>
            <w:r>
              <w:rPr>
                <w:rFonts w:ascii="Arial" w:hAnsi="Arial" w:cs="Arial"/>
                <w:sz w:val="24"/>
                <w:szCs w:val="24"/>
              </w:rPr>
              <w:t>3</w:t>
            </w:r>
          </w:p>
          <w:p w14:paraId="572A3E52" w14:textId="50C9E95B" w:rsidR="002044DC" w:rsidRPr="00975415" w:rsidRDefault="002044DC" w:rsidP="00DE6CB4">
            <w:pPr>
              <w:jc w:val="center"/>
              <w:rPr>
                <w:rFonts w:ascii="Arial" w:hAnsi="Arial" w:cs="Arial"/>
                <w:sz w:val="24"/>
                <w:szCs w:val="24"/>
              </w:rPr>
            </w:pPr>
          </w:p>
        </w:tc>
        <w:tc>
          <w:tcPr>
            <w:tcW w:w="1842" w:type="dxa"/>
          </w:tcPr>
          <w:p w14:paraId="0A937B89" w14:textId="52A29E9B" w:rsidR="00DE6CB4" w:rsidRDefault="00DE6CB4" w:rsidP="00DE6CB4">
            <w:pPr>
              <w:jc w:val="center"/>
              <w:rPr>
                <w:rFonts w:ascii="Arial" w:hAnsi="Arial" w:cs="Arial"/>
                <w:sz w:val="24"/>
                <w:szCs w:val="24"/>
              </w:rPr>
            </w:pPr>
          </w:p>
          <w:p w14:paraId="43AB7547" w14:textId="23BEFDE2" w:rsidR="00A16DF7" w:rsidRDefault="00A16DF7" w:rsidP="00DE6CB4">
            <w:pPr>
              <w:jc w:val="center"/>
              <w:rPr>
                <w:rFonts w:ascii="Arial" w:hAnsi="Arial" w:cs="Arial"/>
                <w:sz w:val="24"/>
                <w:szCs w:val="24"/>
              </w:rPr>
            </w:pPr>
          </w:p>
          <w:p w14:paraId="711E9FD0" w14:textId="3EE5F12A" w:rsidR="00A16DF7" w:rsidRDefault="00A16DF7" w:rsidP="00DE6CB4">
            <w:pPr>
              <w:jc w:val="center"/>
              <w:rPr>
                <w:rFonts w:ascii="Arial" w:hAnsi="Arial" w:cs="Arial"/>
                <w:sz w:val="24"/>
                <w:szCs w:val="24"/>
              </w:rPr>
            </w:pPr>
          </w:p>
          <w:p w14:paraId="1661A2D0" w14:textId="77777777" w:rsidR="00A16DF7" w:rsidRDefault="00A16DF7" w:rsidP="00DE6CB4">
            <w:pPr>
              <w:jc w:val="center"/>
              <w:rPr>
                <w:rFonts w:ascii="Arial" w:hAnsi="Arial" w:cs="Arial"/>
                <w:sz w:val="24"/>
                <w:szCs w:val="24"/>
              </w:rPr>
            </w:pPr>
          </w:p>
          <w:p w14:paraId="0AA5B924" w14:textId="624E70E5" w:rsidR="00DE6CB4" w:rsidRPr="00975415" w:rsidRDefault="00DE6CB4" w:rsidP="00DE6CB4">
            <w:pPr>
              <w:jc w:val="center"/>
              <w:rPr>
                <w:rFonts w:ascii="Arial" w:hAnsi="Arial" w:cs="Arial"/>
                <w:sz w:val="24"/>
                <w:szCs w:val="24"/>
              </w:rPr>
            </w:pPr>
          </w:p>
        </w:tc>
        <w:tc>
          <w:tcPr>
            <w:tcW w:w="1843" w:type="dxa"/>
          </w:tcPr>
          <w:p w14:paraId="12BC5C65" w14:textId="63C55CB9" w:rsidR="00DE6CB4" w:rsidRPr="00975415" w:rsidRDefault="00DE6CB4" w:rsidP="00DE6CB4">
            <w:pPr>
              <w:jc w:val="center"/>
              <w:rPr>
                <w:rFonts w:ascii="Arial" w:hAnsi="Arial" w:cs="Arial"/>
                <w:sz w:val="24"/>
                <w:szCs w:val="24"/>
              </w:rPr>
            </w:pPr>
          </w:p>
        </w:tc>
        <w:tc>
          <w:tcPr>
            <w:tcW w:w="1559" w:type="dxa"/>
          </w:tcPr>
          <w:p w14:paraId="5F3138A6" w14:textId="2D5FA275" w:rsidR="00DE6CB4" w:rsidRPr="00975415" w:rsidRDefault="00DE6CB4" w:rsidP="00DE6CB4">
            <w:pPr>
              <w:jc w:val="center"/>
              <w:rPr>
                <w:rFonts w:ascii="Arial" w:hAnsi="Arial" w:cs="Arial"/>
                <w:sz w:val="24"/>
                <w:szCs w:val="24"/>
              </w:rPr>
            </w:pPr>
          </w:p>
        </w:tc>
        <w:tc>
          <w:tcPr>
            <w:tcW w:w="1701" w:type="dxa"/>
          </w:tcPr>
          <w:p w14:paraId="7E572DB7" w14:textId="725D9BEC" w:rsidR="00DE6CB4" w:rsidRPr="00975415" w:rsidRDefault="00DE6CB4" w:rsidP="0004731E">
            <w:pPr>
              <w:rPr>
                <w:rFonts w:ascii="Arial" w:hAnsi="Arial" w:cs="Arial"/>
                <w:sz w:val="24"/>
                <w:szCs w:val="24"/>
              </w:rPr>
            </w:pPr>
          </w:p>
        </w:tc>
        <w:tc>
          <w:tcPr>
            <w:tcW w:w="3034" w:type="dxa"/>
          </w:tcPr>
          <w:p w14:paraId="7181B785" w14:textId="33ACED82" w:rsidR="00DE6CB4" w:rsidRPr="00975415" w:rsidRDefault="00C502FE" w:rsidP="0004731E">
            <w:pPr>
              <w:rPr>
                <w:rFonts w:ascii="Arial" w:hAnsi="Arial" w:cs="Arial"/>
                <w:sz w:val="24"/>
                <w:szCs w:val="24"/>
              </w:rPr>
            </w:pPr>
            <w:r>
              <w:rPr>
                <w:rFonts w:ascii="Arial" w:hAnsi="Arial" w:cs="Arial"/>
                <w:sz w:val="24"/>
                <w:szCs w:val="24"/>
              </w:rPr>
              <w:t>Additional maths and literacy interventions;</w:t>
            </w:r>
            <w:r>
              <w:rPr>
                <w:rFonts w:ascii="Arial" w:hAnsi="Arial" w:cs="Arial"/>
                <w:sz w:val="24"/>
                <w:szCs w:val="24"/>
              </w:rPr>
              <w:t xml:space="preserve"> speech and language support; early help intervention</w:t>
            </w:r>
          </w:p>
        </w:tc>
        <w:tc>
          <w:tcPr>
            <w:tcW w:w="1891" w:type="dxa"/>
          </w:tcPr>
          <w:p w14:paraId="186A54D7" w14:textId="6F475D28" w:rsidR="00DE6CB4" w:rsidRPr="00975415" w:rsidRDefault="00DE6CB4" w:rsidP="0004731E">
            <w:pPr>
              <w:rPr>
                <w:rFonts w:ascii="Arial" w:hAnsi="Arial" w:cs="Arial"/>
                <w:sz w:val="24"/>
                <w:szCs w:val="24"/>
              </w:rPr>
            </w:pPr>
            <w:r>
              <w:rPr>
                <w:rFonts w:ascii="Arial" w:hAnsi="Arial" w:cs="Arial"/>
                <w:sz w:val="24"/>
                <w:szCs w:val="24"/>
              </w:rPr>
              <w:t xml:space="preserve">1x AEN </w:t>
            </w:r>
          </w:p>
        </w:tc>
      </w:tr>
      <w:tr w:rsidR="00DE6CB4" w:rsidRPr="00975415" w14:paraId="32A333AB" w14:textId="77777777" w:rsidTr="00363E6C">
        <w:tc>
          <w:tcPr>
            <w:tcW w:w="1890" w:type="dxa"/>
          </w:tcPr>
          <w:p w14:paraId="492B8AF0" w14:textId="77777777" w:rsidR="00DE6CB4" w:rsidRPr="00975415" w:rsidRDefault="00DE6CB4" w:rsidP="00975415">
            <w:pPr>
              <w:rPr>
                <w:rFonts w:ascii="Arial" w:hAnsi="Arial" w:cs="Arial"/>
                <w:sz w:val="24"/>
                <w:szCs w:val="24"/>
              </w:rPr>
            </w:pPr>
            <w:r w:rsidRPr="00975415">
              <w:rPr>
                <w:rFonts w:ascii="Arial" w:hAnsi="Arial" w:cs="Arial"/>
                <w:sz w:val="24"/>
                <w:szCs w:val="24"/>
              </w:rPr>
              <w:t>Key Stage 1</w:t>
            </w:r>
          </w:p>
          <w:p w14:paraId="267DFBF2" w14:textId="77777777" w:rsidR="00DE6CB4" w:rsidRPr="00975415" w:rsidRDefault="00DE6CB4" w:rsidP="00975415">
            <w:pPr>
              <w:rPr>
                <w:rFonts w:ascii="Arial" w:hAnsi="Arial" w:cs="Arial"/>
                <w:sz w:val="24"/>
                <w:szCs w:val="24"/>
              </w:rPr>
            </w:pPr>
          </w:p>
        </w:tc>
        <w:tc>
          <w:tcPr>
            <w:tcW w:w="1366" w:type="dxa"/>
          </w:tcPr>
          <w:p w14:paraId="4A3735D3" w14:textId="2A9E2FB5" w:rsidR="00327273" w:rsidRPr="00975415" w:rsidRDefault="00327273" w:rsidP="00327273">
            <w:pPr>
              <w:jc w:val="center"/>
              <w:rPr>
                <w:rFonts w:ascii="Arial" w:hAnsi="Arial" w:cs="Arial"/>
                <w:sz w:val="24"/>
                <w:szCs w:val="24"/>
              </w:rPr>
            </w:pPr>
            <w:r>
              <w:rPr>
                <w:rFonts w:ascii="Arial" w:hAnsi="Arial" w:cs="Arial"/>
                <w:sz w:val="24"/>
                <w:szCs w:val="24"/>
              </w:rPr>
              <w:t>14</w:t>
            </w:r>
          </w:p>
        </w:tc>
        <w:tc>
          <w:tcPr>
            <w:tcW w:w="1842" w:type="dxa"/>
          </w:tcPr>
          <w:p w14:paraId="53D97652" w14:textId="77777777" w:rsidR="00DE6CB4" w:rsidRDefault="00DE6CB4" w:rsidP="00975415">
            <w:pPr>
              <w:rPr>
                <w:rFonts w:ascii="Arial" w:hAnsi="Arial" w:cs="Arial"/>
                <w:sz w:val="24"/>
                <w:szCs w:val="24"/>
              </w:rPr>
            </w:pPr>
          </w:p>
          <w:p w14:paraId="4318C15C" w14:textId="1FDF47FD" w:rsidR="00327273" w:rsidRPr="00975415" w:rsidRDefault="00327273" w:rsidP="00975415">
            <w:pPr>
              <w:rPr>
                <w:rFonts w:ascii="Arial" w:hAnsi="Arial" w:cs="Arial"/>
                <w:sz w:val="24"/>
                <w:szCs w:val="24"/>
              </w:rPr>
            </w:pPr>
          </w:p>
        </w:tc>
        <w:tc>
          <w:tcPr>
            <w:tcW w:w="1843" w:type="dxa"/>
          </w:tcPr>
          <w:p w14:paraId="27BEBADE" w14:textId="48E81C80" w:rsidR="00DE6CB4" w:rsidRPr="00975415" w:rsidRDefault="00DE6CB4" w:rsidP="00DE6CB4">
            <w:pPr>
              <w:jc w:val="center"/>
              <w:rPr>
                <w:rFonts w:ascii="Arial" w:hAnsi="Arial" w:cs="Arial"/>
                <w:sz w:val="24"/>
                <w:szCs w:val="24"/>
              </w:rPr>
            </w:pPr>
          </w:p>
        </w:tc>
        <w:tc>
          <w:tcPr>
            <w:tcW w:w="1559" w:type="dxa"/>
          </w:tcPr>
          <w:p w14:paraId="5B13A552" w14:textId="0B9A249C" w:rsidR="00DE6CB4" w:rsidRPr="00975415" w:rsidRDefault="00DE6CB4" w:rsidP="00DE6CB4">
            <w:pPr>
              <w:jc w:val="center"/>
              <w:rPr>
                <w:rFonts w:ascii="Arial" w:hAnsi="Arial" w:cs="Arial"/>
                <w:sz w:val="24"/>
                <w:szCs w:val="24"/>
              </w:rPr>
            </w:pPr>
          </w:p>
        </w:tc>
        <w:tc>
          <w:tcPr>
            <w:tcW w:w="1701" w:type="dxa"/>
          </w:tcPr>
          <w:p w14:paraId="1BBA305B" w14:textId="357C7123" w:rsidR="00DE6CB4" w:rsidRPr="00975415" w:rsidRDefault="00DE6CB4" w:rsidP="00975415">
            <w:pPr>
              <w:rPr>
                <w:rFonts w:ascii="Arial" w:hAnsi="Arial" w:cs="Arial"/>
                <w:sz w:val="24"/>
                <w:szCs w:val="24"/>
              </w:rPr>
            </w:pPr>
          </w:p>
        </w:tc>
        <w:tc>
          <w:tcPr>
            <w:tcW w:w="3034" w:type="dxa"/>
          </w:tcPr>
          <w:p w14:paraId="670DA7D4" w14:textId="4B0FBAF7" w:rsidR="00DE6CB4" w:rsidRPr="00975415" w:rsidRDefault="00DE6CB4" w:rsidP="00975415">
            <w:pPr>
              <w:rPr>
                <w:rFonts w:ascii="Arial" w:hAnsi="Arial" w:cs="Arial"/>
                <w:sz w:val="24"/>
                <w:szCs w:val="24"/>
              </w:rPr>
            </w:pPr>
            <w:r>
              <w:rPr>
                <w:rFonts w:ascii="Arial" w:hAnsi="Arial" w:cs="Arial"/>
                <w:sz w:val="24"/>
                <w:szCs w:val="24"/>
              </w:rPr>
              <w:t xml:space="preserve">Additional maths and literacy interventions; </w:t>
            </w:r>
            <w:proofErr w:type="gramStart"/>
            <w:r>
              <w:rPr>
                <w:rFonts w:ascii="Arial" w:hAnsi="Arial" w:cs="Arial"/>
                <w:sz w:val="24"/>
                <w:szCs w:val="24"/>
              </w:rPr>
              <w:t>key-worker</w:t>
            </w:r>
            <w:proofErr w:type="gramEnd"/>
            <w:r>
              <w:rPr>
                <w:rFonts w:ascii="Arial" w:hAnsi="Arial" w:cs="Arial"/>
                <w:sz w:val="24"/>
                <w:szCs w:val="24"/>
              </w:rPr>
              <w:t xml:space="preserve">/ vulnerable group in school during lockdown; 1:1 live teaching sessions during lockdown; early help intervention </w:t>
            </w:r>
          </w:p>
        </w:tc>
        <w:tc>
          <w:tcPr>
            <w:tcW w:w="1891" w:type="dxa"/>
          </w:tcPr>
          <w:p w14:paraId="11EC55C5" w14:textId="4E693E9E" w:rsidR="00DE6CB4" w:rsidRPr="00975415" w:rsidRDefault="00DE6CB4" w:rsidP="00975415">
            <w:pPr>
              <w:rPr>
                <w:rFonts w:ascii="Arial" w:hAnsi="Arial" w:cs="Arial"/>
                <w:sz w:val="24"/>
                <w:szCs w:val="24"/>
              </w:rPr>
            </w:pPr>
          </w:p>
        </w:tc>
      </w:tr>
      <w:tr w:rsidR="00DE6CB4" w:rsidRPr="00165883" w14:paraId="290A4705" w14:textId="77777777" w:rsidTr="00363E6C">
        <w:tc>
          <w:tcPr>
            <w:tcW w:w="1890" w:type="dxa"/>
          </w:tcPr>
          <w:p w14:paraId="3A01FD70" w14:textId="77777777" w:rsidR="00DE6CB4" w:rsidRPr="00975415" w:rsidRDefault="00DE6CB4" w:rsidP="00975415">
            <w:pPr>
              <w:rPr>
                <w:rFonts w:ascii="Arial" w:hAnsi="Arial" w:cs="Arial"/>
                <w:sz w:val="24"/>
                <w:szCs w:val="24"/>
              </w:rPr>
            </w:pPr>
            <w:r w:rsidRPr="00975415">
              <w:rPr>
                <w:rFonts w:ascii="Arial" w:hAnsi="Arial" w:cs="Arial"/>
                <w:sz w:val="24"/>
                <w:szCs w:val="24"/>
              </w:rPr>
              <w:t xml:space="preserve">Key Stage 2 </w:t>
            </w:r>
          </w:p>
          <w:p w14:paraId="7964951D" w14:textId="77777777" w:rsidR="00DE6CB4" w:rsidRPr="00975415" w:rsidRDefault="00DE6CB4" w:rsidP="00975415">
            <w:pPr>
              <w:rPr>
                <w:rFonts w:ascii="Arial" w:hAnsi="Arial" w:cs="Arial"/>
                <w:sz w:val="24"/>
                <w:szCs w:val="24"/>
              </w:rPr>
            </w:pPr>
          </w:p>
        </w:tc>
        <w:tc>
          <w:tcPr>
            <w:tcW w:w="1366" w:type="dxa"/>
          </w:tcPr>
          <w:p w14:paraId="22B97B2A" w14:textId="3F7BD4D1" w:rsidR="00DE6CB4" w:rsidRPr="00975415" w:rsidRDefault="00327273" w:rsidP="00DE6CB4">
            <w:pPr>
              <w:jc w:val="center"/>
              <w:rPr>
                <w:rFonts w:ascii="Arial" w:hAnsi="Arial" w:cs="Arial"/>
                <w:sz w:val="24"/>
                <w:szCs w:val="24"/>
              </w:rPr>
            </w:pPr>
            <w:r>
              <w:rPr>
                <w:rFonts w:ascii="Arial" w:hAnsi="Arial" w:cs="Arial"/>
                <w:sz w:val="24"/>
                <w:szCs w:val="24"/>
              </w:rPr>
              <w:t>4</w:t>
            </w:r>
          </w:p>
        </w:tc>
        <w:tc>
          <w:tcPr>
            <w:tcW w:w="1842" w:type="dxa"/>
          </w:tcPr>
          <w:p w14:paraId="40B6B706" w14:textId="73A838E2" w:rsidR="00DE6CB4" w:rsidRPr="00975415" w:rsidRDefault="00DE6CB4" w:rsidP="00975415">
            <w:pPr>
              <w:rPr>
                <w:rFonts w:ascii="Arial" w:hAnsi="Arial" w:cs="Arial"/>
                <w:sz w:val="24"/>
                <w:szCs w:val="24"/>
              </w:rPr>
            </w:pPr>
          </w:p>
        </w:tc>
        <w:tc>
          <w:tcPr>
            <w:tcW w:w="1843" w:type="dxa"/>
          </w:tcPr>
          <w:p w14:paraId="3C9846EF" w14:textId="14B20325" w:rsidR="00DE6CB4" w:rsidRPr="00975415" w:rsidRDefault="00DE6CB4" w:rsidP="00DE6CB4">
            <w:pPr>
              <w:jc w:val="center"/>
              <w:rPr>
                <w:rFonts w:ascii="Arial" w:hAnsi="Arial" w:cs="Arial"/>
                <w:sz w:val="24"/>
                <w:szCs w:val="24"/>
              </w:rPr>
            </w:pPr>
          </w:p>
        </w:tc>
        <w:tc>
          <w:tcPr>
            <w:tcW w:w="1559" w:type="dxa"/>
          </w:tcPr>
          <w:p w14:paraId="60C71AF0" w14:textId="337B1A70" w:rsidR="00DE6CB4" w:rsidRPr="00975415" w:rsidRDefault="00DE6CB4" w:rsidP="00DE6CB4">
            <w:pPr>
              <w:jc w:val="center"/>
              <w:rPr>
                <w:rFonts w:ascii="Arial" w:hAnsi="Arial" w:cs="Arial"/>
                <w:sz w:val="24"/>
                <w:szCs w:val="24"/>
              </w:rPr>
            </w:pPr>
          </w:p>
        </w:tc>
        <w:tc>
          <w:tcPr>
            <w:tcW w:w="1701" w:type="dxa"/>
          </w:tcPr>
          <w:p w14:paraId="51614486" w14:textId="456A3D1D" w:rsidR="00DE6CB4" w:rsidRPr="00975415" w:rsidRDefault="00DE6CB4" w:rsidP="00975415">
            <w:pPr>
              <w:rPr>
                <w:rFonts w:ascii="Arial" w:hAnsi="Arial" w:cs="Arial"/>
                <w:sz w:val="24"/>
                <w:szCs w:val="24"/>
              </w:rPr>
            </w:pPr>
          </w:p>
        </w:tc>
        <w:tc>
          <w:tcPr>
            <w:tcW w:w="3034" w:type="dxa"/>
          </w:tcPr>
          <w:p w14:paraId="4C679E2F" w14:textId="60E73990" w:rsidR="00DE6CB4" w:rsidRPr="00975415" w:rsidRDefault="00DE6CB4" w:rsidP="00975415">
            <w:pPr>
              <w:rPr>
                <w:rFonts w:ascii="Arial" w:hAnsi="Arial" w:cs="Arial"/>
                <w:sz w:val="24"/>
                <w:szCs w:val="24"/>
              </w:rPr>
            </w:pPr>
            <w:r>
              <w:rPr>
                <w:rFonts w:ascii="Arial" w:hAnsi="Arial" w:cs="Arial"/>
                <w:sz w:val="24"/>
                <w:szCs w:val="24"/>
              </w:rPr>
              <w:t xml:space="preserve">Additional maths and literacy interventions; bespoke curriculum (SEN); </w:t>
            </w:r>
            <w:proofErr w:type="gramStart"/>
            <w:r>
              <w:rPr>
                <w:rFonts w:ascii="Arial" w:hAnsi="Arial" w:cs="Arial"/>
                <w:sz w:val="24"/>
                <w:szCs w:val="24"/>
              </w:rPr>
              <w:t>key-worker</w:t>
            </w:r>
            <w:proofErr w:type="gramEnd"/>
            <w:r>
              <w:rPr>
                <w:rFonts w:ascii="Arial" w:hAnsi="Arial" w:cs="Arial"/>
                <w:sz w:val="24"/>
                <w:szCs w:val="24"/>
              </w:rPr>
              <w:t>/ vulnerable group in school during lockdown; 1:1 live teaching sessions during lockdown; external agency involvement</w:t>
            </w:r>
          </w:p>
        </w:tc>
        <w:tc>
          <w:tcPr>
            <w:tcW w:w="1891" w:type="dxa"/>
          </w:tcPr>
          <w:p w14:paraId="48F269D8" w14:textId="77777777" w:rsidR="00DE6CB4" w:rsidRPr="00165883" w:rsidRDefault="00DE6CB4" w:rsidP="00975415">
            <w:pPr>
              <w:rPr>
                <w:rFonts w:ascii="Arial" w:hAnsi="Arial" w:cs="Arial"/>
                <w:sz w:val="24"/>
                <w:szCs w:val="24"/>
                <w:lang w:val="fi-FI"/>
              </w:rPr>
            </w:pPr>
            <w:r w:rsidRPr="00165883">
              <w:rPr>
                <w:rFonts w:ascii="Arial" w:hAnsi="Arial" w:cs="Arial"/>
                <w:sz w:val="24"/>
                <w:szCs w:val="24"/>
                <w:lang w:val="fi-FI"/>
              </w:rPr>
              <w:t xml:space="preserve">4x SEN </w:t>
            </w:r>
          </w:p>
          <w:p w14:paraId="1F5F609E" w14:textId="6E3AD7DD" w:rsidR="00DE6CB4" w:rsidRPr="00165883" w:rsidRDefault="00DE6CB4" w:rsidP="00975415">
            <w:pPr>
              <w:rPr>
                <w:rFonts w:ascii="Arial" w:hAnsi="Arial" w:cs="Arial"/>
                <w:sz w:val="24"/>
                <w:szCs w:val="24"/>
                <w:lang w:val="fi-FI"/>
              </w:rPr>
            </w:pPr>
            <w:r w:rsidRPr="00165883">
              <w:rPr>
                <w:rFonts w:ascii="Arial" w:hAnsi="Arial" w:cs="Arial"/>
                <w:sz w:val="24"/>
                <w:szCs w:val="24"/>
                <w:lang w:val="fi-FI"/>
              </w:rPr>
              <w:t>1x SEN &amp; LAC</w:t>
            </w:r>
          </w:p>
        </w:tc>
      </w:tr>
    </w:tbl>
    <w:p w14:paraId="0A535872" w14:textId="3A08179D" w:rsidR="00A2452E" w:rsidRDefault="00A2452E" w:rsidP="0004731E">
      <w:pPr>
        <w:rPr>
          <w:rFonts w:ascii="Arial" w:hAnsi="Arial" w:cs="Arial"/>
          <w:sz w:val="24"/>
          <w:szCs w:val="24"/>
          <w:lang w:val="fi-FI"/>
        </w:rPr>
      </w:pPr>
    </w:p>
    <w:p w14:paraId="637EB62E" w14:textId="0F1FDBE1" w:rsidR="002044DC" w:rsidRDefault="002044DC" w:rsidP="0004731E">
      <w:pPr>
        <w:rPr>
          <w:rFonts w:ascii="Arial" w:hAnsi="Arial" w:cs="Arial"/>
          <w:sz w:val="24"/>
          <w:szCs w:val="24"/>
          <w:lang w:val="fi-FI"/>
        </w:rPr>
      </w:pPr>
    </w:p>
    <w:p w14:paraId="5443000F" w14:textId="77777777" w:rsidR="002044DC" w:rsidRPr="00165883" w:rsidRDefault="002044DC" w:rsidP="0004731E">
      <w:pPr>
        <w:rPr>
          <w:rFonts w:ascii="Arial" w:hAnsi="Arial" w:cs="Arial"/>
          <w:sz w:val="24"/>
          <w:szCs w:val="24"/>
          <w:lang w:val="fi-FI"/>
        </w:rPr>
      </w:pPr>
    </w:p>
    <w:p w14:paraId="3A74C7C9" w14:textId="77777777" w:rsidR="00A2452E" w:rsidRPr="00165883" w:rsidRDefault="00A2452E" w:rsidP="0004731E">
      <w:pPr>
        <w:rPr>
          <w:rFonts w:ascii="Arial" w:hAnsi="Arial" w:cs="Arial"/>
          <w:sz w:val="24"/>
          <w:szCs w:val="24"/>
          <w:lang w:val="fi-FI"/>
        </w:rPr>
      </w:pPr>
    </w:p>
    <w:p w14:paraId="2D21309A" w14:textId="77777777" w:rsidR="00A2452E" w:rsidRPr="00165883" w:rsidRDefault="00A2452E" w:rsidP="003540DD">
      <w:pPr>
        <w:tabs>
          <w:tab w:val="left" w:pos="11625"/>
        </w:tabs>
        <w:rPr>
          <w:rFonts w:ascii="Arial" w:hAnsi="Arial" w:cs="Arial"/>
          <w:sz w:val="24"/>
          <w:szCs w:val="24"/>
          <w:lang w:val="fi-FI"/>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00"/>
        <w:gridCol w:w="5400"/>
        <w:gridCol w:w="2160"/>
        <w:gridCol w:w="2824"/>
      </w:tblGrid>
      <w:tr w:rsidR="00A2452E" w:rsidRPr="00975415" w14:paraId="238EEACA" w14:textId="77777777" w:rsidTr="00DE6CB4">
        <w:tc>
          <w:tcPr>
            <w:tcW w:w="12528" w:type="dxa"/>
            <w:gridSpan w:val="4"/>
            <w:shd w:val="clear" w:color="auto" w:fill="CFDCE3"/>
          </w:tcPr>
          <w:p w14:paraId="6D5261D4" w14:textId="17736DA1" w:rsidR="00A2452E" w:rsidRPr="00975415" w:rsidRDefault="00A2452E" w:rsidP="00590905">
            <w:pPr>
              <w:tabs>
                <w:tab w:val="left" w:pos="11625"/>
              </w:tabs>
              <w:jc w:val="center"/>
              <w:rPr>
                <w:rFonts w:ascii="Arial" w:hAnsi="Arial" w:cs="Arial"/>
                <w:sz w:val="24"/>
                <w:szCs w:val="24"/>
              </w:rPr>
            </w:pPr>
            <w:r w:rsidRPr="00975415">
              <w:rPr>
                <w:rFonts w:ascii="Arial" w:hAnsi="Arial" w:cs="Arial"/>
                <w:sz w:val="24"/>
                <w:szCs w:val="24"/>
              </w:rPr>
              <w:t xml:space="preserve">Total Pupil Premium for </w:t>
            </w:r>
            <w:r w:rsidR="00363E6C">
              <w:rPr>
                <w:rFonts w:ascii="Arial" w:hAnsi="Arial" w:cs="Arial"/>
                <w:sz w:val="24"/>
                <w:szCs w:val="24"/>
              </w:rPr>
              <w:t xml:space="preserve">2020/2021 - </w:t>
            </w:r>
            <w:r w:rsidRPr="00975415">
              <w:rPr>
                <w:rFonts w:ascii="Arial" w:hAnsi="Arial" w:cs="Arial"/>
                <w:sz w:val="24"/>
                <w:szCs w:val="24"/>
              </w:rPr>
              <w:t>£</w:t>
            </w:r>
            <w:r w:rsidR="00363E6C">
              <w:rPr>
                <w:rFonts w:ascii="Arial" w:hAnsi="Arial" w:cs="Arial"/>
                <w:sz w:val="24"/>
                <w:szCs w:val="24"/>
              </w:rPr>
              <w:t>18830</w:t>
            </w:r>
          </w:p>
        </w:tc>
        <w:tc>
          <w:tcPr>
            <w:tcW w:w="2824" w:type="dxa"/>
            <w:shd w:val="clear" w:color="auto" w:fill="CFDCE3"/>
          </w:tcPr>
          <w:p w14:paraId="0C7FF2B6" w14:textId="7649FE02" w:rsidR="00A2452E" w:rsidRPr="00975415" w:rsidRDefault="00A2452E" w:rsidP="00363E6C">
            <w:pPr>
              <w:tabs>
                <w:tab w:val="left" w:pos="11625"/>
              </w:tabs>
              <w:rPr>
                <w:rFonts w:ascii="Arial" w:hAnsi="Arial" w:cs="Arial"/>
                <w:sz w:val="24"/>
                <w:szCs w:val="24"/>
              </w:rPr>
            </w:pPr>
          </w:p>
        </w:tc>
      </w:tr>
      <w:tr w:rsidR="00A2452E" w:rsidRPr="00975415" w14:paraId="25FA6389" w14:textId="77777777" w:rsidTr="00DE6CB4">
        <w:tc>
          <w:tcPr>
            <w:tcW w:w="2268" w:type="dxa"/>
            <w:shd w:val="clear" w:color="auto" w:fill="CFDCE3"/>
          </w:tcPr>
          <w:p w14:paraId="3CD2037A" w14:textId="77777777" w:rsidR="00A2452E" w:rsidRPr="00975415" w:rsidRDefault="00A2452E" w:rsidP="00586476">
            <w:pPr>
              <w:tabs>
                <w:tab w:val="left" w:pos="11625"/>
              </w:tabs>
              <w:jc w:val="center"/>
              <w:rPr>
                <w:rFonts w:ascii="Arial" w:hAnsi="Arial" w:cs="Arial"/>
                <w:sz w:val="24"/>
                <w:szCs w:val="24"/>
              </w:rPr>
            </w:pPr>
            <w:r w:rsidRPr="00975415">
              <w:rPr>
                <w:rFonts w:ascii="Arial" w:hAnsi="Arial" w:cs="Arial"/>
                <w:sz w:val="24"/>
                <w:szCs w:val="24"/>
              </w:rPr>
              <w:t>Planned Provision</w:t>
            </w:r>
          </w:p>
        </w:tc>
        <w:tc>
          <w:tcPr>
            <w:tcW w:w="2700" w:type="dxa"/>
            <w:shd w:val="clear" w:color="auto" w:fill="CFDCE3"/>
          </w:tcPr>
          <w:p w14:paraId="5FDC2CB8" w14:textId="77777777" w:rsidR="00A2452E" w:rsidRPr="00975415" w:rsidRDefault="00A2452E" w:rsidP="00586476">
            <w:pPr>
              <w:tabs>
                <w:tab w:val="left" w:pos="11625"/>
              </w:tabs>
              <w:jc w:val="center"/>
              <w:rPr>
                <w:rFonts w:ascii="Arial" w:hAnsi="Arial" w:cs="Arial"/>
                <w:sz w:val="24"/>
                <w:szCs w:val="24"/>
              </w:rPr>
            </w:pPr>
            <w:r w:rsidRPr="00975415">
              <w:rPr>
                <w:rFonts w:ascii="Arial" w:hAnsi="Arial" w:cs="Arial"/>
                <w:sz w:val="24"/>
                <w:szCs w:val="24"/>
              </w:rPr>
              <w:t>Focus</w:t>
            </w:r>
          </w:p>
        </w:tc>
        <w:tc>
          <w:tcPr>
            <w:tcW w:w="5400" w:type="dxa"/>
            <w:shd w:val="clear" w:color="auto" w:fill="CFDCE3"/>
          </w:tcPr>
          <w:p w14:paraId="1CAC8109" w14:textId="77777777" w:rsidR="00A2452E" w:rsidRPr="00975415" w:rsidRDefault="00A2452E" w:rsidP="00586476">
            <w:pPr>
              <w:tabs>
                <w:tab w:val="left" w:pos="11625"/>
              </w:tabs>
              <w:jc w:val="center"/>
              <w:rPr>
                <w:rFonts w:ascii="Arial" w:hAnsi="Arial" w:cs="Arial"/>
                <w:sz w:val="24"/>
                <w:szCs w:val="24"/>
              </w:rPr>
            </w:pPr>
            <w:r w:rsidRPr="00975415">
              <w:rPr>
                <w:rFonts w:ascii="Arial" w:hAnsi="Arial" w:cs="Arial"/>
                <w:sz w:val="24"/>
                <w:szCs w:val="24"/>
              </w:rPr>
              <w:t>Intended Outcome</w:t>
            </w:r>
          </w:p>
        </w:tc>
        <w:tc>
          <w:tcPr>
            <w:tcW w:w="2160" w:type="dxa"/>
            <w:shd w:val="clear" w:color="auto" w:fill="CFDCE3"/>
          </w:tcPr>
          <w:p w14:paraId="4372D0EB" w14:textId="6B1F43E1" w:rsidR="009103B6" w:rsidRPr="00975415" w:rsidRDefault="00A2452E" w:rsidP="00363E6C">
            <w:pPr>
              <w:tabs>
                <w:tab w:val="left" w:pos="11625"/>
              </w:tabs>
              <w:jc w:val="center"/>
              <w:rPr>
                <w:rFonts w:ascii="Arial" w:hAnsi="Arial" w:cs="Arial"/>
                <w:sz w:val="24"/>
                <w:szCs w:val="24"/>
              </w:rPr>
            </w:pPr>
            <w:r w:rsidRPr="00975415">
              <w:rPr>
                <w:rFonts w:ascii="Arial" w:hAnsi="Arial" w:cs="Arial"/>
                <w:sz w:val="24"/>
                <w:szCs w:val="24"/>
              </w:rPr>
              <w:t>Cost</w:t>
            </w:r>
          </w:p>
        </w:tc>
        <w:tc>
          <w:tcPr>
            <w:tcW w:w="2824" w:type="dxa"/>
            <w:shd w:val="clear" w:color="auto" w:fill="CFDCE3"/>
          </w:tcPr>
          <w:p w14:paraId="26C5997F" w14:textId="308072FD" w:rsidR="00A2452E" w:rsidRPr="00363E6C" w:rsidRDefault="00A2452E" w:rsidP="00586476">
            <w:pPr>
              <w:tabs>
                <w:tab w:val="left" w:pos="11625"/>
              </w:tabs>
              <w:jc w:val="center"/>
              <w:rPr>
                <w:rFonts w:ascii="Arial" w:hAnsi="Arial" w:cs="Arial"/>
                <w:bCs/>
                <w:sz w:val="24"/>
                <w:szCs w:val="24"/>
              </w:rPr>
            </w:pPr>
            <w:r w:rsidRPr="00363E6C">
              <w:rPr>
                <w:rFonts w:ascii="Arial" w:hAnsi="Arial" w:cs="Arial"/>
                <w:bCs/>
                <w:sz w:val="24"/>
                <w:szCs w:val="24"/>
              </w:rPr>
              <w:t>Monitoring of impact:</w:t>
            </w:r>
          </w:p>
          <w:p w14:paraId="059E539D" w14:textId="12145E4B" w:rsidR="00A2452E" w:rsidRPr="00975415" w:rsidRDefault="00A2452E" w:rsidP="00586476">
            <w:pPr>
              <w:tabs>
                <w:tab w:val="left" w:pos="11625"/>
              </w:tabs>
              <w:jc w:val="center"/>
              <w:rPr>
                <w:rFonts w:ascii="Arial" w:hAnsi="Arial" w:cs="Arial"/>
                <w:sz w:val="24"/>
                <w:szCs w:val="24"/>
              </w:rPr>
            </w:pPr>
          </w:p>
        </w:tc>
      </w:tr>
      <w:tr w:rsidR="00DE6CB4" w:rsidRPr="00975415" w14:paraId="213F354A" w14:textId="77777777" w:rsidTr="00DE6CB4">
        <w:trPr>
          <w:trHeight w:val="974"/>
        </w:trPr>
        <w:tc>
          <w:tcPr>
            <w:tcW w:w="2268" w:type="dxa"/>
            <w:vMerge w:val="restart"/>
          </w:tcPr>
          <w:p w14:paraId="2A805316" w14:textId="77777777" w:rsidR="00DE6CB4" w:rsidRDefault="00DE6CB4" w:rsidP="009C4D1C">
            <w:pPr>
              <w:tabs>
                <w:tab w:val="left" w:pos="11625"/>
              </w:tabs>
              <w:rPr>
                <w:rFonts w:ascii="Arial" w:hAnsi="Arial" w:cs="Arial"/>
                <w:sz w:val="24"/>
                <w:szCs w:val="24"/>
              </w:rPr>
            </w:pPr>
            <w:r w:rsidRPr="00E554A6">
              <w:rPr>
                <w:rFonts w:ascii="Arial" w:hAnsi="Arial" w:cs="Arial"/>
                <w:sz w:val="24"/>
                <w:szCs w:val="24"/>
              </w:rPr>
              <w:t>Sprint PE – mental health and well-being input</w:t>
            </w:r>
          </w:p>
          <w:p w14:paraId="5CECABEE" w14:textId="027363D0" w:rsidR="00DE6CB4" w:rsidRDefault="00DE6CB4" w:rsidP="009C4D1C">
            <w:pPr>
              <w:tabs>
                <w:tab w:val="left" w:pos="11625"/>
              </w:tabs>
              <w:rPr>
                <w:rFonts w:ascii="Arial" w:hAnsi="Arial" w:cs="Arial"/>
                <w:sz w:val="24"/>
                <w:szCs w:val="24"/>
              </w:rPr>
            </w:pPr>
          </w:p>
          <w:p w14:paraId="1FC8CB40" w14:textId="752A21ED" w:rsidR="00DE6CB4" w:rsidRDefault="00DE6CB4" w:rsidP="009C4D1C">
            <w:pPr>
              <w:tabs>
                <w:tab w:val="left" w:pos="11625"/>
              </w:tabs>
              <w:rPr>
                <w:rFonts w:ascii="Arial" w:hAnsi="Arial" w:cs="Arial"/>
                <w:sz w:val="24"/>
                <w:szCs w:val="24"/>
              </w:rPr>
            </w:pPr>
          </w:p>
          <w:p w14:paraId="6C648378" w14:textId="671494E4" w:rsidR="00DE6CB4" w:rsidRDefault="00DE6CB4" w:rsidP="009C4D1C">
            <w:pPr>
              <w:tabs>
                <w:tab w:val="left" w:pos="11625"/>
              </w:tabs>
              <w:rPr>
                <w:rFonts w:ascii="Arial" w:hAnsi="Arial" w:cs="Arial"/>
                <w:sz w:val="24"/>
                <w:szCs w:val="24"/>
              </w:rPr>
            </w:pPr>
          </w:p>
          <w:p w14:paraId="1BA0EA3D" w14:textId="0746DFDC" w:rsidR="00DE6CB4" w:rsidRDefault="00DE6CB4" w:rsidP="009C4D1C">
            <w:pPr>
              <w:tabs>
                <w:tab w:val="left" w:pos="11625"/>
              </w:tabs>
              <w:rPr>
                <w:rFonts w:ascii="Arial" w:hAnsi="Arial" w:cs="Arial"/>
                <w:sz w:val="24"/>
                <w:szCs w:val="24"/>
              </w:rPr>
            </w:pPr>
          </w:p>
          <w:p w14:paraId="4506A927" w14:textId="77777777" w:rsidR="00DE6CB4" w:rsidRDefault="00DE6CB4" w:rsidP="009C4D1C">
            <w:pPr>
              <w:tabs>
                <w:tab w:val="left" w:pos="11625"/>
              </w:tabs>
              <w:rPr>
                <w:rFonts w:ascii="Arial" w:hAnsi="Arial" w:cs="Arial"/>
                <w:sz w:val="24"/>
                <w:szCs w:val="24"/>
              </w:rPr>
            </w:pPr>
          </w:p>
          <w:p w14:paraId="360CFB23" w14:textId="7F6BBECE" w:rsidR="00DE6CB4" w:rsidRDefault="00DE6CB4" w:rsidP="009C4D1C">
            <w:pPr>
              <w:tabs>
                <w:tab w:val="left" w:pos="11625"/>
              </w:tabs>
              <w:rPr>
                <w:rFonts w:ascii="Arial" w:hAnsi="Arial" w:cs="Arial"/>
                <w:sz w:val="24"/>
                <w:szCs w:val="24"/>
              </w:rPr>
            </w:pPr>
            <w:r>
              <w:rPr>
                <w:rFonts w:ascii="Arial" w:hAnsi="Arial" w:cs="Arial"/>
                <w:sz w:val="24"/>
                <w:szCs w:val="24"/>
              </w:rPr>
              <w:t xml:space="preserve">Language Link – Junior &amp; Infant subscriptions  </w:t>
            </w:r>
          </w:p>
          <w:p w14:paraId="6383EE7A" w14:textId="5760B215" w:rsidR="00DE6CB4" w:rsidRDefault="00DE6CB4" w:rsidP="009C4D1C">
            <w:pPr>
              <w:tabs>
                <w:tab w:val="left" w:pos="11625"/>
              </w:tabs>
              <w:rPr>
                <w:rFonts w:ascii="Arial" w:hAnsi="Arial" w:cs="Arial"/>
                <w:sz w:val="24"/>
                <w:szCs w:val="24"/>
              </w:rPr>
            </w:pPr>
          </w:p>
          <w:p w14:paraId="339CC1D2" w14:textId="1FC4683D" w:rsidR="00DE6CB4" w:rsidRDefault="00DE6CB4" w:rsidP="009C4D1C">
            <w:pPr>
              <w:tabs>
                <w:tab w:val="left" w:pos="11625"/>
              </w:tabs>
              <w:rPr>
                <w:rFonts w:ascii="Arial" w:hAnsi="Arial" w:cs="Arial"/>
                <w:sz w:val="24"/>
                <w:szCs w:val="24"/>
              </w:rPr>
            </w:pPr>
          </w:p>
          <w:p w14:paraId="4CDFA28F" w14:textId="3A6C1CD8" w:rsidR="00DE6CB4" w:rsidRDefault="00DE6CB4" w:rsidP="009C4D1C">
            <w:pPr>
              <w:tabs>
                <w:tab w:val="left" w:pos="11625"/>
              </w:tabs>
              <w:rPr>
                <w:rFonts w:ascii="Arial" w:hAnsi="Arial" w:cs="Arial"/>
                <w:sz w:val="24"/>
                <w:szCs w:val="24"/>
              </w:rPr>
            </w:pPr>
          </w:p>
          <w:p w14:paraId="6C810729" w14:textId="77777777" w:rsidR="00DE6CB4" w:rsidRPr="00975415" w:rsidRDefault="00DE6CB4" w:rsidP="009C4D1C">
            <w:pPr>
              <w:tabs>
                <w:tab w:val="left" w:pos="11625"/>
              </w:tabs>
              <w:rPr>
                <w:rFonts w:ascii="Arial" w:hAnsi="Arial" w:cs="Arial"/>
                <w:sz w:val="24"/>
                <w:szCs w:val="24"/>
              </w:rPr>
            </w:pPr>
          </w:p>
          <w:p w14:paraId="0C44F0A3" w14:textId="2B0B34C0" w:rsidR="00DE6CB4" w:rsidRPr="00975415" w:rsidRDefault="00DE6CB4" w:rsidP="00586476">
            <w:pPr>
              <w:tabs>
                <w:tab w:val="left" w:pos="11625"/>
              </w:tabs>
              <w:rPr>
                <w:rFonts w:ascii="Arial" w:hAnsi="Arial" w:cs="Arial"/>
                <w:sz w:val="24"/>
                <w:szCs w:val="24"/>
              </w:rPr>
            </w:pPr>
            <w:r w:rsidRPr="00975415">
              <w:rPr>
                <w:rFonts w:ascii="Arial" w:hAnsi="Arial" w:cs="Arial"/>
                <w:sz w:val="24"/>
                <w:szCs w:val="24"/>
              </w:rPr>
              <w:t>Jump Ahead/Beam, Time to talk, Memory Magic, Clever Fingers, Sensory Circuits</w:t>
            </w:r>
          </w:p>
        </w:tc>
        <w:tc>
          <w:tcPr>
            <w:tcW w:w="2700" w:type="dxa"/>
            <w:vMerge w:val="restart"/>
          </w:tcPr>
          <w:p w14:paraId="53EE6717" w14:textId="73A55FF2" w:rsidR="00DE6CB4" w:rsidRDefault="00DE6CB4" w:rsidP="00BA0A35">
            <w:pPr>
              <w:tabs>
                <w:tab w:val="left" w:pos="11625"/>
              </w:tabs>
              <w:rPr>
                <w:rFonts w:ascii="Arial" w:hAnsi="Arial" w:cs="Arial"/>
                <w:sz w:val="24"/>
                <w:szCs w:val="24"/>
              </w:rPr>
            </w:pPr>
            <w:r>
              <w:rPr>
                <w:rFonts w:ascii="Arial" w:hAnsi="Arial" w:cs="Arial"/>
                <w:sz w:val="24"/>
                <w:szCs w:val="24"/>
              </w:rPr>
              <w:t xml:space="preserve">A firm promotion of wellbeing and mental health – particularly in light of COVID-19 pandemic and school closures. </w:t>
            </w:r>
          </w:p>
          <w:p w14:paraId="2A5EC1CC" w14:textId="77777777" w:rsidR="00DE6CB4" w:rsidRDefault="00DE6CB4" w:rsidP="00BA0A35">
            <w:pPr>
              <w:tabs>
                <w:tab w:val="left" w:pos="11625"/>
              </w:tabs>
              <w:rPr>
                <w:rFonts w:ascii="Arial" w:hAnsi="Arial" w:cs="Arial"/>
                <w:sz w:val="24"/>
                <w:szCs w:val="24"/>
              </w:rPr>
            </w:pPr>
          </w:p>
          <w:p w14:paraId="1C9D4D90" w14:textId="389ACE8D" w:rsidR="00DE6CB4" w:rsidRDefault="00DE6CB4" w:rsidP="00BA0A35">
            <w:pPr>
              <w:tabs>
                <w:tab w:val="left" w:pos="11625"/>
              </w:tabs>
              <w:rPr>
                <w:rFonts w:ascii="Arial" w:hAnsi="Arial" w:cs="Arial"/>
                <w:sz w:val="24"/>
                <w:szCs w:val="24"/>
              </w:rPr>
            </w:pPr>
            <w:r w:rsidRPr="00975415">
              <w:rPr>
                <w:rFonts w:ascii="Arial" w:hAnsi="Arial" w:cs="Arial"/>
                <w:sz w:val="24"/>
                <w:szCs w:val="24"/>
              </w:rPr>
              <w:t xml:space="preserve">Targeted support with small group tuition for pupil premium children who are not on track to achieve expected progress </w:t>
            </w:r>
            <w:r>
              <w:rPr>
                <w:rFonts w:ascii="Arial" w:hAnsi="Arial" w:cs="Arial"/>
                <w:sz w:val="24"/>
                <w:szCs w:val="24"/>
              </w:rPr>
              <w:t xml:space="preserve">across academic subjects. </w:t>
            </w:r>
          </w:p>
          <w:p w14:paraId="073E52B6" w14:textId="77777777" w:rsidR="00DE6CB4" w:rsidRPr="00975415" w:rsidRDefault="00DE6CB4" w:rsidP="00BA0A35">
            <w:pPr>
              <w:tabs>
                <w:tab w:val="left" w:pos="11625"/>
              </w:tabs>
              <w:rPr>
                <w:rFonts w:ascii="Arial" w:hAnsi="Arial" w:cs="Arial"/>
                <w:sz w:val="24"/>
                <w:szCs w:val="24"/>
              </w:rPr>
            </w:pPr>
          </w:p>
          <w:p w14:paraId="4BD056AF" w14:textId="59B55B76" w:rsidR="00DE6CB4" w:rsidRPr="00975415" w:rsidRDefault="00DE6CB4" w:rsidP="00586476">
            <w:pPr>
              <w:tabs>
                <w:tab w:val="left" w:pos="11625"/>
              </w:tabs>
              <w:rPr>
                <w:rFonts w:ascii="Arial" w:hAnsi="Arial" w:cs="Arial"/>
                <w:sz w:val="24"/>
                <w:szCs w:val="24"/>
              </w:rPr>
            </w:pPr>
            <w:r w:rsidRPr="00975415">
              <w:rPr>
                <w:rFonts w:ascii="Arial" w:hAnsi="Arial" w:cs="Arial"/>
                <w:sz w:val="24"/>
                <w:szCs w:val="24"/>
              </w:rPr>
              <w:t>To provide extra interventions and support to Pupil Premium pupils not on track to make expected progress</w:t>
            </w:r>
          </w:p>
        </w:tc>
        <w:tc>
          <w:tcPr>
            <w:tcW w:w="5400" w:type="dxa"/>
            <w:vMerge w:val="restart"/>
          </w:tcPr>
          <w:p w14:paraId="4706AC19" w14:textId="77777777" w:rsidR="00DE6CB4" w:rsidRPr="00975415" w:rsidRDefault="00DE6CB4" w:rsidP="000450D5">
            <w:pPr>
              <w:tabs>
                <w:tab w:val="left" w:pos="11625"/>
              </w:tabs>
              <w:rPr>
                <w:rFonts w:ascii="Arial" w:hAnsi="Arial" w:cs="Arial"/>
                <w:sz w:val="24"/>
                <w:szCs w:val="24"/>
              </w:rPr>
            </w:pPr>
          </w:p>
          <w:p w14:paraId="20A7597A" w14:textId="0BC60E01" w:rsidR="00DE6CB4" w:rsidRDefault="00DE6CB4" w:rsidP="00E554A6">
            <w:pPr>
              <w:pStyle w:val="ListParagraph"/>
              <w:numPr>
                <w:ilvl w:val="0"/>
                <w:numId w:val="32"/>
              </w:numPr>
              <w:tabs>
                <w:tab w:val="left" w:pos="11625"/>
              </w:tabs>
              <w:rPr>
                <w:rFonts w:ascii="Arial" w:hAnsi="Arial" w:cs="Arial"/>
                <w:sz w:val="24"/>
                <w:szCs w:val="24"/>
              </w:rPr>
            </w:pPr>
            <w:r w:rsidRPr="00975415">
              <w:rPr>
                <w:rFonts w:ascii="Arial" w:hAnsi="Arial" w:cs="Arial"/>
                <w:sz w:val="24"/>
                <w:szCs w:val="24"/>
              </w:rPr>
              <w:t>To make accelerated progress, closing the gap, especially those children who are on the verge of ‘expected’</w:t>
            </w:r>
          </w:p>
          <w:p w14:paraId="48140172" w14:textId="77777777" w:rsidR="00DE6CB4" w:rsidRDefault="00DE6CB4" w:rsidP="00E554A6">
            <w:pPr>
              <w:pStyle w:val="ListParagraph"/>
              <w:tabs>
                <w:tab w:val="left" w:pos="11625"/>
              </w:tabs>
              <w:rPr>
                <w:rFonts w:ascii="Arial" w:hAnsi="Arial" w:cs="Arial"/>
                <w:sz w:val="24"/>
                <w:szCs w:val="24"/>
              </w:rPr>
            </w:pPr>
          </w:p>
          <w:p w14:paraId="05E529A0" w14:textId="782B05D9" w:rsidR="00DE6CB4" w:rsidRPr="00E554A6" w:rsidRDefault="00DE6CB4" w:rsidP="00E554A6">
            <w:pPr>
              <w:pStyle w:val="ListParagraph"/>
              <w:numPr>
                <w:ilvl w:val="0"/>
                <w:numId w:val="32"/>
              </w:numPr>
              <w:tabs>
                <w:tab w:val="left" w:pos="11625"/>
              </w:tabs>
              <w:rPr>
                <w:rFonts w:ascii="Arial" w:hAnsi="Arial" w:cs="Arial"/>
                <w:sz w:val="24"/>
                <w:szCs w:val="24"/>
              </w:rPr>
            </w:pPr>
            <w:r>
              <w:rPr>
                <w:rFonts w:ascii="Arial" w:hAnsi="Arial" w:cs="Arial"/>
                <w:sz w:val="24"/>
                <w:szCs w:val="24"/>
              </w:rPr>
              <w:t>Speech and language input for those with weaknesses in their speech sounds and understanding</w:t>
            </w:r>
          </w:p>
          <w:p w14:paraId="6EC0B3B8" w14:textId="77777777" w:rsidR="00DE6CB4" w:rsidRPr="00975415" w:rsidRDefault="00DE6CB4" w:rsidP="000450D5">
            <w:pPr>
              <w:tabs>
                <w:tab w:val="left" w:pos="11625"/>
              </w:tabs>
              <w:rPr>
                <w:rFonts w:ascii="Arial" w:hAnsi="Arial" w:cs="Arial"/>
                <w:sz w:val="24"/>
                <w:szCs w:val="24"/>
              </w:rPr>
            </w:pPr>
          </w:p>
          <w:p w14:paraId="7F8D3488" w14:textId="77777777" w:rsidR="00DE6CB4" w:rsidRDefault="00DE6CB4" w:rsidP="00363E6C">
            <w:pPr>
              <w:pStyle w:val="ListParagraph"/>
              <w:numPr>
                <w:ilvl w:val="0"/>
                <w:numId w:val="32"/>
              </w:numPr>
              <w:tabs>
                <w:tab w:val="left" w:pos="11625"/>
              </w:tabs>
              <w:rPr>
                <w:rFonts w:ascii="Arial" w:hAnsi="Arial" w:cs="Arial"/>
                <w:sz w:val="24"/>
                <w:szCs w:val="24"/>
              </w:rPr>
            </w:pPr>
            <w:r w:rsidRPr="00975415">
              <w:rPr>
                <w:rFonts w:ascii="Arial" w:hAnsi="Arial" w:cs="Arial"/>
                <w:sz w:val="24"/>
                <w:szCs w:val="24"/>
              </w:rPr>
              <w:t>To encourage confidence and improved attitude</w:t>
            </w:r>
          </w:p>
          <w:p w14:paraId="672535F2" w14:textId="77777777" w:rsidR="00DE6CB4" w:rsidRPr="00363E6C" w:rsidRDefault="00DE6CB4" w:rsidP="00363E6C">
            <w:pPr>
              <w:pStyle w:val="ListParagraph"/>
              <w:rPr>
                <w:rFonts w:ascii="Arial" w:hAnsi="Arial" w:cs="Arial"/>
                <w:sz w:val="24"/>
                <w:szCs w:val="24"/>
              </w:rPr>
            </w:pPr>
          </w:p>
          <w:p w14:paraId="01593498" w14:textId="2D325901" w:rsidR="00DE6CB4" w:rsidRPr="00363E6C" w:rsidRDefault="00DE6CB4" w:rsidP="00363E6C">
            <w:pPr>
              <w:pStyle w:val="ListParagraph"/>
              <w:numPr>
                <w:ilvl w:val="0"/>
                <w:numId w:val="32"/>
              </w:numPr>
              <w:tabs>
                <w:tab w:val="left" w:pos="11625"/>
              </w:tabs>
              <w:rPr>
                <w:rFonts w:ascii="Arial" w:hAnsi="Arial" w:cs="Arial"/>
                <w:sz w:val="24"/>
                <w:szCs w:val="24"/>
              </w:rPr>
            </w:pPr>
            <w:r w:rsidRPr="00363E6C">
              <w:rPr>
                <w:rFonts w:ascii="Arial" w:hAnsi="Arial" w:cs="Arial"/>
                <w:sz w:val="24"/>
                <w:szCs w:val="24"/>
              </w:rPr>
              <w:t>Promote wellbeing, build resilience and improve social interaction and mental health of all children</w:t>
            </w:r>
          </w:p>
        </w:tc>
        <w:tc>
          <w:tcPr>
            <w:tcW w:w="2160" w:type="dxa"/>
          </w:tcPr>
          <w:p w14:paraId="5C482198" w14:textId="33FF6D88" w:rsidR="00DE6CB4" w:rsidRDefault="00DE6CB4" w:rsidP="00365D3D">
            <w:pPr>
              <w:tabs>
                <w:tab w:val="left" w:pos="11625"/>
              </w:tabs>
              <w:jc w:val="center"/>
              <w:rPr>
                <w:rFonts w:ascii="Arial" w:hAnsi="Arial" w:cs="Arial"/>
                <w:sz w:val="24"/>
                <w:szCs w:val="24"/>
              </w:rPr>
            </w:pPr>
            <w:r>
              <w:rPr>
                <w:rFonts w:ascii="Arial" w:hAnsi="Arial" w:cs="Arial"/>
                <w:sz w:val="24"/>
                <w:szCs w:val="24"/>
              </w:rPr>
              <w:t xml:space="preserve">Sprint </w:t>
            </w:r>
            <w:proofErr w:type="gramStart"/>
            <w:r>
              <w:rPr>
                <w:rFonts w:ascii="Arial" w:hAnsi="Arial" w:cs="Arial"/>
                <w:sz w:val="24"/>
                <w:szCs w:val="24"/>
              </w:rPr>
              <w:t>PE :</w:t>
            </w:r>
            <w:proofErr w:type="gramEnd"/>
            <w:r>
              <w:rPr>
                <w:rFonts w:ascii="Arial" w:hAnsi="Arial" w:cs="Arial"/>
                <w:sz w:val="24"/>
                <w:szCs w:val="24"/>
              </w:rPr>
              <w:t xml:space="preserve"> £7400</w:t>
            </w:r>
          </w:p>
          <w:p w14:paraId="6919D465" w14:textId="1EF6064D" w:rsidR="00DE6CB4" w:rsidRDefault="00DE6CB4" w:rsidP="00365D3D">
            <w:pPr>
              <w:tabs>
                <w:tab w:val="left" w:pos="11625"/>
              </w:tabs>
              <w:jc w:val="center"/>
              <w:rPr>
                <w:rFonts w:ascii="Arial" w:hAnsi="Arial" w:cs="Arial"/>
                <w:sz w:val="24"/>
                <w:szCs w:val="24"/>
              </w:rPr>
            </w:pPr>
          </w:p>
          <w:p w14:paraId="5F5C891E" w14:textId="407E61C3" w:rsidR="00DE6CB4" w:rsidRDefault="00DE6CB4" w:rsidP="00365D3D">
            <w:pPr>
              <w:tabs>
                <w:tab w:val="left" w:pos="11625"/>
              </w:tabs>
              <w:jc w:val="center"/>
            </w:pPr>
            <w:r>
              <w:rPr>
                <w:rFonts w:ascii="Arial" w:hAnsi="Arial" w:cs="Arial"/>
                <w:sz w:val="24"/>
                <w:szCs w:val="24"/>
              </w:rPr>
              <w:t xml:space="preserve">Language </w:t>
            </w:r>
            <w:proofErr w:type="gramStart"/>
            <w:r>
              <w:rPr>
                <w:rFonts w:ascii="Arial" w:hAnsi="Arial" w:cs="Arial"/>
                <w:sz w:val="24"/>
                <w:szCs w:val="24"/>
              </w:rPr>
              <w:t>Link :</w:t>
            </w:r>
            <w:proofErr w:type="gramEnd"/>
            <w:r>
              <w:rPr>
                <w:rFonts w:ascii="Arial" w:hAnsi="Arial" w:cs="Arial"/>
                <w:sz w:val="24"/>
                <w:szCs w:val="24"/>
              </w:rPr>
              <w:t xml:space="preserve"> £811.75</w:t>
            </w:r>
          </w:p>
          <w:p w14:paraId="14BBFE5C" w14:textId="3A679D04" w:rsidR="00DE6CB4" w:rsidRDefault="00DE6CB4" w:rsidP="00365D3D">
            <w:pPr>
              <w:tabs>
                <w:tab w:val="left" w:pos="11625"/>
              </w:tabs>
            </w:pPr>
          </w:p>
          <w:p w14:paraId="48CAD034" w14:textId="563DB835" w:rsidR="00DE6CB4" w:rsidRPr="00365D3D" w:rsidRDefault="00DE6CB4" w:rsidP="00365D3D">
            <w:pPr>
              <w:tabs>
                <w:tab w:val="left" w:pos="11625"/>
              </w:tabs>
              <w:rPr>
                <w:rFonts w:ascii="Arial" w:hAnsi="Arial" w:cs="Arial"/>
                <w:sz w:val="24"/>
                <w:szCs w:val="24"/>
              </w:rPr>
            </w:pPr>
            <w:r w:rsidRPr="00365D3D">
              <w:rPr>
                <w:rFonts w:ascii="Arial" w:hAnsi="Arial" w:cs="Arial"/>
                <w:sz w:val="24"/>
                <w:szCs w:val="24"/>
              </w:rPr>
              <w:t xml:space="preserve">TA costs </w:t>
            </w:r>
            <w:proofErr w:type="gramStart"/>
            <w:r w:rsidRPr="00365D3D">
              <w:rPr>
                <w:rFonts w:ascii="Arial" w:hAnsi="Arial" w:cs="Arial"/>
                <w:sz w:val="24"/>
                <w:szCs w:val="24"/>
              </w:rPr>
              <w:t>=  £</w:t>
            </w:r>
            <w:proofErr w:type="gramEnd"/>
            <w:r w:rsidRPr="00365D3D">
              <w:rPr>
                <w:rFonts w:ascii="Arial" w:hAnsi="Arial" w:cs="Arial"/>
                <w:sz w:val="24"/>
                <w:szCs w:val="24"/>
              </w:rPr>
              <w:t>15 per hour</w:t>
            </w:r>
          </w:p>
          <w:p w14:paraId="16E8D60D" w14:textId="6A53A3AE" w:rsidR="00DE6CB4" w:rsidRDefault="00DE6CB4" w:rsidP="00365D3D">
            <w:pPr>
              <w:tabs>
                <w:tab w:val="left" w:pos="11625"/>
              </w:tabs>
              <w:rPr>
                <w:rFonts w:ascii="Arial" w:hAnsi="Arial" w:cs="Arial"/>
                <w:sz w:val="24"/>
                <w:szCs w:val="24"/>
              </w:rPr>
            </w:pPr>
            <w:r w:rsidRPr="00365D3D">
              <w:rPr>
                <w:rFonts w:ascii="Arial" w:hAnsi="Arial" w:cs="Arial"/>
                <w:sz w:val="24"/>
                <w:szCs w:val="24"/>
              </w:rPr>
              <w:t>For example</w:t>
            </w:r>
            <w:r>
              <w:rPr>
                <w:rFonts w:ascii="Arial" w:hAnsi="Arial" w:cs="Arial"/>
                <w:sz w:val="24"/>
                <w:szCs w:val="24"/>
              </w:rPr>
              <w:t xml:space="preserve">: </w:t>
            </w:r>
            <w:r w:rsidRPr="00365D3D">
              <w:rPr>
                <w:rFonts w:ascii="Arial" w:hAnsi="Arial" w:cs="Arial"/>
                <w:sz w:val="24"/>
                <w:szCs w:val="24"/>
              </w:rPr>
              <w:t xml:space="preserve"> Each child 2.25 hours a per week for </w:t>
            </w:r>
            <w:r>
              <w:rPr>
                <w:rFonts w:ascii="Arial" w:hAnsi="Arial" w:cs="Arial"/>
                <w:sz w:val="24"/>
                <w:szCs w:val="24"/>
              </w:rPr>
              <w:t xml:space="preserve">LL, </w:t>
            </w:r>
            <w:r w:rsidRPr="00365D3D">
              <w:rPr>
                <w:rFonts w:ascii="Arial" w:hAnsi="Arial" w:cs="Arial"/>
                <w:sz w:val="24"/>
                <w:szCs w:val="24"/>
              </w:rPr>
              <w:t xml:space="preserve">3 children per group. </w:t>
            </w:r>
          </w:p>
          <w:p w14:paraId="25169A43" w14:textId="424DC745" w:rsidR="00DE6CB4" w:rsidRPr="00975415" w:rsidRDefault="00DE6CB4" w:rsidP="00365D3D">
            <w:pPr>
              <w:tabs>
                <w:tab w:val="left" w:pos="11625"/>
              </w:tabs>
              <w:rPr>
                <w:rFonts w:ascii="Arial" w:hAnsi="Arial" w:cs="Arial"/>
                <w:sz w:val="24"/>
                <w:szCs w:val="24"/>
              </w:rPr>
            </w:pPr>
            <w:r w:rsidRPr="00365D3D">
              <w:rPr>
                <w:rFonts w:ascii="Arial" w:hAnsi="Arial" w:cs="Arial"/>
                <w:sz w:val="24"/>
                <w:szCs w:val="24"/>
              </w:rPr>
              <w:t xml:space="preserve">each child </w:t>
            </w:r>
            <w:r>
              <w:rPr>
                <w:rFonts w:ascii="Arial" w:hAnsi="Arial" w:cs="Arial"/>
                <w:sz w:val="24"/>
                <w:szCs w:val="24"/>
              </w:rPr>
              <w:t xml:space="preserve">= </w:t>
            </w:r>
            <w:r w:rsidRPr="00365D3D">
              <w:rPr>
                <w:rFonts w:ascii="Arial" w:hAnsi="Arial" w:cs="Arial"/>
                <w:sz w:val="24"/>
                <w:szCs w:val="24"/>
              </w:rPr>
              <w:t>£427.50 per annum</w:t>
            </w:r>
            <w:r w:rsidRPr="00975415">
              <w:rPr>
                <w:rFonts w:ascii="Arial" w:hAnsi="Arial" w:cs="Arial"/>
                <w:sz w:val="24"/>
                <w:szCs w:val="24"/>
              </w:rPr>
              <w:t xml:space="preserve"> </w:t>
            </w:r>
          </w:p>
        </w:tc>
        <w:tc>
          <w:tcPr>
            <w:tcW w:w="2824" w:type="dxa"/>
          </w:tcPr>
          <w:p w14:paraId="3D2A3B6B" w14:textId="77777777" w:rsidR="00DE6CB4" w:rsidRDefault="00DE6CB4" w:rsidP="00586476">
            <w:pPr>
              <w:tabs>
                <w:tab w:val="left" w:pos="11625"/>
              </w:tabs>
              <w:jc w:val="center"/>
              <w:rPr>
                <w:rFonts w:ascii="Arial" w:hAnsi="Arial" w:cs="Arial"/>
                <w:sz w:val="24"/>
                <w:szCs w:val="24"/>
              </w:rPr>
            </w:pPr>
            <w:r w:rsidRPr="00975415">
              <w:rPr>
                <w:rFonts w:ascii="Arial" w:hAnsi="Arial" w:cs="Arial"/>
                <w:sz w:val="24"/>
                <w:szCs w:val="24"/>
              </w:rPr>
              <w:t xml:space="preserve">Pupil progress reports </w:t>
            </w:r>
            <w:r>
              <w:rPr>
                <w:rFonts w:ascii="Arial" w:hAnsi="Arial" w:cs="Arial"/>
                <w:sz w:val="24"/>
                <w:szCs w:val="24"/>
              </w:rPr>
              <w:t xml:space="preserve">and meetings updated termly. </w:t>
            </w:r>
          </w:p>
          <w:p w14:paraId="0929BCDE" w14:textId="04075ABA" w:rsidR="00DE6CB4" w:rsidRPr="00975415" w:rsidRDefault="00DE6CB4" w:rsidP="00586476">
            <w:pPr>
              <w:tabs>
                <w:tab w:val="left" w:pos="11625"/>
              </w:tabs>
              <w:jc w:val="center"/>
              <w:rPr>
                <w:rFonts w:ascii="Arial" w:hAnsi="Arial" w:cs="Arial"/>
                <w:sz w:val="24"/>
                <w:szCs w:val="24"/>
              </w:rPr>
            </w:pPr>
            <w:r>
              <w:rPr>
                <w:rFonts w:ascii="Arial" w:hAnsi="Arial" w:cs="Arial"/>
                <w:sz w:val="24"/>
                <w:szCs w:val="24"/>
              </w:rPr>
              <w:t xml:space="preserve">Intervention reviews uploaded on to Arbor, termly. </w:t>
            </w:r>
          </w:p>
        </w:tc>
      </w:tr>
      <w:tr w:rsidR="00DE6CB4" w:rsidRPr="00975415" w14:paraId="71804B29" w14:textId="77777777" w:rsidTr="00DE6CB4">
        <w:trPr>
          <w:trHeight w:val="70"/>
        </w:trPr>
        <w:tc>
          <w:tcPr>
            <w:tcW w:w="2268" w:type="dxa"/>
            <w:vMerge/>
          </w:tcPr>
          <w:p w14:paraId="10EC2AE8" w14:textId="5A66D52D" w:rsidR="00DE6CB4" w:rsidRPr="00975415" w:rsidRDefault="00DE6CB4" w:rsidP="00586476">
            <w:pPr>
              <w:tabs>
                <w:tab w:val="left" w:pos="11625"/>
              </w:tabs>
              <w:rPr>
                <w:rFonts w:ascii="Arial" w:hAnsi="Arial" w:cs="Arial"/>
                <w:sz w:val="24"/>
                <w:szCs w:val="24"/>
              </w:rPr>
            </w:pPr>
          </w:p>
        </w:tc>
        <w:tc>
          <w:tcPr>
            <w:tcW w:w="2700" w:type="dxa"/>
            <w:vMerge/>
          </w:tcPr>
          <w:p w14:paraId="4F36C3A6" w14:textId="6F0B392C" w:rsidR="00DE6CB4" w:rsidRPr="00975415" w:rsidRDefault="00DE6CB4" w:rsidP="00586476">
            <w:pPr>
              <w:tabs>
                <w:tab w:val="left" w:pos="11625"/>
              </w:tabs>
              <w:rPr>
                <w:rFonts w:ascii="Arial" w:hAnsi="Arial" w:cs="Arial"/>
                <w:sz w:val="24"/>
                <w:szCs w:val="24"/>
              </w:rPr>
            </w:pPr>
          </w:p>
        </w:tc>
        <w:tc>
          <w:tcPr>
            <w:tcW w:w="5400" w:type="dxa"/>
            <w:vMerge/>
          </w:tcPr>
          <w:p w14:paraId="02FC8815" w14:textId="77777777" w:rsidR="00DE6CB4" w:rsidRPr="00975415" w:rsidRDefault="00DE6CB4" w:rsidP="00586476">
            <w:pPr>
              <w:tabs>
                <w:tab w:val="left" w:pos="11625"/>
              </w:tabs>
              <w:rPr>
                <w:rFonts w:ascii="Arial" w:hAnsi="Arial" w:cs="Arial"/>
                <w:sz w:val="24"/>
                <w:szCs w:val="24"/>
              </w:rPr>
            </w:pPr>
          </w:p>
        </w:tc>
        <w:tc>
          <w:tcPr>
            <w:tcW w:w="2160" w:type="dxa"/>
          </w:tcPr>
          <w:p w14:paraId="2CFD39C3" w14:textId="77777777" w:rsidR="00DE6CB4" w:rsidRPr="00975415" w:rsidRDefault="00DE6CB4" w:rsidP="00D2162B">
            <w:pPr>
              <w:tabs>
                <w:tab w:val="left" w:pos="11625"/>
              </w:tabs>
              <w:jc w:val="center"/>
              <w:rPr>
                <w:rFonts w:ascii="Arial" w:hAnsi="Arial" w:cs="Arial"/>
                <w:sz w:val="24"/>
                <w:szCs w:val="24"/>
              </w:rPr>
            </w:pPr>
          </w:p>
          <w:p w14:paraId="099DC729" w14:textId="2916FC9F" w:rsidR="00DE6CB4" w:rsidRPr="00975415" w:rsidRDefault="00DE6CB4" w:rsidP="000450D5">
            <w:pPr>
              <w:tabs>
                <w:tab w:val="left" w:pos="11625"/>
              </w:tabs>
              <w:jc w:val="center"/>
              <w:rPr>
                <w:rFonts w:ascii="Arial" w:hAnsi="Arial" w:cs="Arial"/>
                <w:sz w:val="24"/>
                <w:szCs w:val="24"/>
              </w:rPr>
            </w:pPr>
            <w:r w:rsidRPr="00975415">
              <w:rPr>
                <w:rFonts w:ascii="Arial" w:hAnsi="Arial" w:cs="Arial"/>
                <w:sz w:val="24"/>
                <w:szCs w:val="24"/>
              </w:rPr>
              <w:t>TA costs = £15</w:t>
            </w:r>
            <w:r>
              <w:rPr>
                <w:rFonts w:ascii="Arial" w:hAnsi="Arial" w:cs="Arial"/>
                <w:sz w:val="24"/>
                <w:szCs w:val="24"/>
              </w:rPr>
              <w:t>.00</w:t>
            </w:r>
            <w:r w:rsidRPr="00975415">
              <w:rPr>
                <w:rFonts w:ascii="Arial" w:hAnsi="Arial" w:cs="Arial"/>
                <w:sz w:val="24"/>
                <w:szCs w:val="24"/>
              </w:rPr>
              <w:t xml:space="preserve"> per hour</w:t>
            </w:r>
          </w:p>
          <w:p w14:paraId="04EE27CC" w14:textId="77777777" w:rsidR="00DE6CB4" w:rsidRPr="00975415" w:rsidRDefault="00DE6CB4" w:rsidP="000450D5">
            <w:pPr>
              <w:tabs>
                <w:tab w:val="left" w:pos="11625"/>
              </w:tabs>
              <w:jc w:val="center"/>
              <w:rPr>
                <w:rFonts w:ascii="Arial" w:hAnsi="Arial" w:cs="Arial"/>
                <w:sz w:val="24"/>
                <w:szCs w:val="24"/>
              </w:rPr>
            </w:pPr>
          </w:p>
          <w:p w14:paraId="3F795D8E" w14:textId="6E3FE32C" w:rsidR="00DE6CB4" w:rsidRPr="00975415" w:rsidRDefault="00DE6CB4" w:rsidP="00D2162B">
            <w:pPr>
              <w:tabs>
                <w:tab w:val="left" w:pos="11625"/>
              </w:tabs>
              <w:jc w:val="center"/>
              <w:rPr>
                <w:rFonts w:ascii="Arial" w:hAnsi="Arial" w:cs="Arial"/>
                <w:sz w:val="24"/>
                <w:szCs w:val="24"/>
              </w:rPr>
            </w:pPr>
            <w:r w:rsidRPr="00975415">
              <w:rPr>
                <w:rFonts w:ascii="Arial" w:hAnsi="Arial" w:cs="Arial"/>
                <w:sz w:val="24"/>
                <w:szCs w:val="24"/>
              </w:rPr>
              <w:t>1:1 support =</w:t>
            </w:r>
            <w:r>
              <w:rPr>
                <w:rFonts w:ascii="Arial" w:hAnsi="Arial" w:cs="Arial"/>
                <w:sz w:val="24"/>
                <w:szCs w:val="24"/>
              </w:rPr>
              <w:t xml:space="preserve"> </w:t>
            </w:r>
            <w:r w:rsidRPr="00975415">
              <w:rPr>
                <w:rFonts w:ascii="Arial" w:hAnsi="Arial" w:cs="Arial"/>
                <w:sz w:val="24"/>
                <w:szCs w:val="24"/>
              </w:rPr>
              <w:t>£450</w:t>
            </w:r>
            <w:r>
              <w:rPr>
                <w:rFonts w:ascii="Arial" w:hAnsi="Arial" w:cs="Arial"/>
                <w:sz w:val="24"/>
                <w:szCs w:val="24"/>
              </w:rPr>
              <w:t>.00</w:t>
            </w:r>
          </w:p>
          <w:p w14:paraId="2E06DD04" w14:textId="77777777" w:rsidR="00DE6CB4" w:rsidRPr="00975415" w:rsidRDefault="00DE6CB4" w:rsidP="000450D5">
            <w:pPr>
              <w:tabs>
                <w:tab w:val="left" w:pos="11625"/>
              </w:tabs>
              <w:jc w:val="center"/>
              <w:rPr>
                <w:rFonts w:ascii="Arial" w:hAnsi="Arial" w:cs="Arial"/>
                <w:sz w:val="24"/>
                <w:szCs w:val="24"/>
              </w:rPr>
            </w:pPr>
          </w:p>
        </w:tc>
        <w:tc>
          <w:tcPr>
            <w:tcW w:w="2824" w:type="dxa"/>
          </w:tcPr>
          <w:p w14:paraId="5859A06B" w14:textId="38221E85" w:rsidR="00DE6CB4" w:rsidRPr="00975415" w:rsidRDefault="00DE6CB4" w:rsidP="00586476">
            <w:pPr>
              <w:tabs>
                <w:tab w:val="left" w:pos="11625"/>
              </w:tabs>
              <w:jc w:val="center"/>
              <w:rPr>
                <w:rFonts w:ascii="Arial" w:hAnsi="Arial" w:cs="Arial"/>
                <w:sz w:val="24"/>
                <w:szCs w:val="24"/>
              </w:rPr>
            </w:pPr>
            <w:r w:rsidRPr="00975415">
              <w:rPr>
                <w:rFonts w:ascii="Arial" w:hAnsi="Arial" w:cs="Arial"/>
                <w:sz w:val="24"/>
                <w:szCs w:val="24"/>
              </w:rPr>
              <w:t xml:space="preserve">Wellbeing </w:t>
            </w:r>
            <w:r>
              <w:rPr>
                <w:rFonts w:ascii="Arial" w:hAnsi="Arial" w:cs="Arial"/>
                <w:sz w:val="24"/>
                <w:szCs w:val="24"/>
              </w:rPr>
              <w:t xml:space="preserve">and character analysis through PSHE, circle and class time. </w:t>
            </w:r>
          </w:p>
          <w:p w14:paraId="016C0B08" w14:textId="0019B24D" w:rsidR="00DE6CB4" w:rsidRPr="00975415" w:rsidRDefault="00DE6CB4" w:rsidP="00586476">
            <w:pPr>
              <w:tabs>
                <w:tab w:val="left" w:pos="11625"/>
              </w:tabs>
              <w:jc w:val="center"/>
              <w:rPr>
                <w:rFonts w:ascii="Arial" w:hAnsi="Arial" w:cs="Arial"/>
                <w:sz w:val="24"/>
                <w:szCs w:val="24"/>
              </w:rPr>
            </w:pPr>
            <w:r w:rsidRPr="00975415">
              <w:rPr>
                <w:rFonts w:ascii="Arial" w:hAnsi="Arial" w:cs="Arial"/>
                <w:sz w:val="24"/>
                <w:szCs w:val="24"/>
              </w:rPr>
              <w:t>Character building assessment</w:t>
            </w:r>
            <w:r>
              <w:rPr>
                <w:rFonts w:ascii="Arial" w:hAnsi="Arial" w:cs="Arial"/>
                <w:sz w:val="24"/>
                <w:szCs w:val="24"/>
              </w:rPr>
              <w:t xml:space="preserve">. </w:t>
            </w:r>
          </w:p>
          <w:p w14:paraId="28EFE370" w14:textId="77777777" w:rsidR="00DE6CB4" w:rsidRPr="00975415" w:rsidRDefault="00DE6CB4" w:rsidP="00BA0A35">
            <w:pPr>
              <w:tabs>
                <w:tab w:val="left" w:pos="11625"/>
              </w:tabs>
              <w:rPr>
                <w:rFonts w:ascii="Arial" w:hAnsi="Arial" w:cs="Arial"/>
                <w:sz w:val="24"/>
                <w:szCs w:val="24"/>
              </w:rPr>
            </w:pPr>
          </w:p>
          <w:p w14:paraId="15F4F5A4" w14:textId="2818BB67" w:rsidR="00DE6CB4" w:rsidRPr="00975415" w:rsidRDefault="00DE6CB4" w:rsidP="00586476">
            <w:pPr>
              <w:tabs>
                <w:tab w:val="left" w:pos="11625"/>
              </w:tabs>
              <w:jc w:val="center"/>
              <w:rPr>
                <w:rFonts w:ascii="Arial" w:hAnsi="Arial" w:cs="Arial"/>
                <w:sz w:val="24"/>
                <w:szCs w:val="24"/>
              </w:rPr>
            </w:pPr>
          </w:p>
        </w:tc>
      </w:tr>
      <w:tr w:rsidR="00DE6CB4" w:rsidRPr="00975415" w14:paraId="4B2B3FEA" w14:textId="77777777" w:rsidTr="00DE6CB4">
        <w:trPr>
          <w:trHeight w:val="70"/>
        </w:trPr>
        <w:tc>
          <w:tcPr>
            <w:tcW w:w="2268" w:type="dxa"/>
          </w:tcPr>
          <w:p w14:paraId="29B889E5" w14:textId="3078D8C4" w:rsidR="00DE6CB4" w:rsidRPr="00975415" w:rsidRDefault="00DE6CB4" w:rsidP="00586476">
            <w:pPr>
              <w:tabs>
                <w:tab w:val="left" w:pos="11625"/>
              </w:tabs>
              <w:rPr>
                <w:rFonts w:ascii="Arial" w:hAnsi="Arial" w:cs="Arial"/>
                <w:sz w:val="24"/>
                <w:szCs w:val="24"/>
              </w:rPr>
            </w:pPr>
            <w:r>
              <w:rPr>
                <w:rFonts w:ascii="Arial" w:hAnsi="Arial" w:cs="Arial"/>
                <w:sz w:val="24"/>
                <w:szCs w:val="24"/>
              </w:rPr>
              <w:t xml:space="preserve">New reading scheme </w:t>
            </w:r>
          </w:p>
        </w:tc>
        <w:tc>
          <w:tcPr>
            <w:tcW w:w="2700" w:type="dxa"/>
          </w:tcPr>
          <w:p w14:paraId="278EE910" w14:textId="3DF1A96D" w:rsidR="00DE6CB4" w:rsidRPr="00975415" w:rsidRDefault="00DE6CB4" w:rsidP="00586476">
            <w:pPr>
              <w:tabs>
                <w:tab w:val="left" w:pos="11625"/>
              </w:tabs>
              <w:rPr>
                <w:rFonts w:ascii="Arial" w:hAnsi="Arial" w:cs="Arial"/>
                <w:sz w:val="24"/>
                <w:szCs w:val="24"/>
              </w:rPr>
            </w:pPr>
            <w:r>
              <w:rPr>
                <w:rFonts w:ascii="Arial" w:hAnsi="Arial" w:cs="Arial"/>
                <w:sz w:val="24"/>
                <w:szCs w:val="24"/>
              </w:rPr>
              <w:t xml:space="preserve">To provide a new and updated reading scheme to boost children’s attainment in reading </w:t>
            </w:r>
          </w:p>
        </w:tc>
        <w:tc>
          <w:tcPr>
            <w:tcW w:w="5400" w:type="dxa"/>
          </w:tcPr>
          <w:p w14:paraId="69CC44AF" w14:textId="44EEF172" w:rsidR="00DE6CB4" w:rsidRDefault="00DE6CB4" w:rsidP="00DE6CB4">
            <w:pPr>
              <w:pStyle w:val="ListParagraph"/>
              <w:numPr>
                <w:ilvl w:val="0"/>
                <w:numId w:val="38"/>
              </w:numPr>
              <w:tabs>
                <w:tab w:val="left" w:pos="11625"/>
              </w:tabs>
              <w:rPr>
                <w:rFonts w:ascii="Arial" w:hAnsi="Arial" w:cs="Arial"/>
                <w:sz w:val="24"/>
                <w:szCs w:val="24"/>
              </w:rPr>
            </w:pPr>
            <w:r>
              <w:rPr>
                <w:rFonts w:ascii="Arial" w:hAnsi="Arial" w:cs="Arial"/>
                <w:sz w:val="24"/>
                <w:szCs w:val="24"/>
              </w:rPr>
              <w:t xml:space="preserve">New reading scheme linked with the Read Write Inc </w:t>
            </w:r>
            <w:r w:rsidR="00774307">
              <w:rPr>
                <w:rFonts w:ascii="Arial" w:hAnsi="Arial" w:cs="Arial"/>
                <w:sz w:val="24"/>
                <w:szCs w:val="24"/>
              </w:rPr>
              <w:t>programme</w:t>
            </w:r>
            <w:r>
              <w:rPr>
                <w:rFonts w:ascii="Arial" w:hAnsi="Arial" w:cs="Arial"/>
                <w:sz w:val="24"/>
                <w:szCs w:val="24"/>
              </w:rPr>
              <w:t xml:space="preserve"> </w:t>
            </w:r>
            <w:r w:rsidR="00774307">
              <w:rPr>
                <w:rFonts w:ascii="Arial" w:hAnsi="Arial" w:cs="Arial"/>
                <w:sz w:val="24"/>
                <w:szCs w:val="24"/>
              </w:rPr>
              <w:t xml:space="preserve">already </w:t>
            </w:r>
            <w:r>
              <w:rPr>
                <w:rFonts w:ascii="Arial" w:hAnsi="Arial" w:cs="Arial"/>
                <w:sz w:val="24"/>
                <w:szCs w:val="24"/>
              </w:rPr>
              <w:t xml:space="preserve">used </w:t>
            </w:r>
            <w:r w:rsidR="00774307">
              <w:rPr>
                <w:rFonts w:ascii="Arial" w:hAnsi="Arial" w:cs="Arial"/>
                <w:sz w:val="24"/>
                <w:szCs w:val="24"/>
              </w:rPr>
              <w:t xml:space="preserve">in </w:t>
            </w:r>
            <w:r>
              <w:rPr>
                <w:rFonts w:ascii="Arial" w:hAnsi="Arial" w:cs="Arial"/>
                <w:sz w:val="24"/>
                <w:szCs w:val="24"/>
              </w:rPr>
              <w:t xml:space="preserve">school </w:t>
            </w:r>
          </w:p>
          <w:p w14:paraId="648A3314" w14:textId="77777777" w:rsidR="00DE6CB4" w:rsidRDefault="00DE6CB4" w:rsidP="00DE6CB4">
            <w:pPr>
              <w:pStyle w:val="ListParagraph"/>
              <w:tabs>
                <w:tab w:val="left" w:pos="11625"/>
              </w:tabs>
              <w:rPr>
                <w:rFonts w:ascii="Arial" w:hAnsi="Arial" w:cs="Arial"/>
                <w:sz w:val="24"/>
                <w:szCs w:val="24"/>
              </w:rPr>
            </w:pPr>
          </w:p>
          <w:p w14:paraId="308FE09B" w14:textId="72EEBBF2" w:rsidR="00DE6CB4" w:rsidRPr="00DE6CB4" w:rsidRDefault="00DE6CB4" w:rsidP="00DE6CB4">
            <w:pPr>
              <w:pStyle w:val="ListParagraph"/>
              <w:numPr>
                <w:ilvl w:val="0"/>
                <w:numId w:val="38"/>
              </w:numPr>
              <w:tabs>
                <w:tab w:val="left" w:pos="11625"/>
              </w:tabs>
              <w:rPr>
                <w:rFonts w:ascii="Arial" w:hAnsi="Arial" w:cs="Arial"/>
                <w:sz w:val="24"/>
                <w:szCs w:val="24"/>
              </w:rPr>
            </w:pPr>
            <w:r>
              <w:rPr>
                <w:rFonts w:ascii="Arial" w:hAnsi="Arial" w:cs="Arial"/>
                <w:sz w:val="24"/>
                <w:szCs w:val="24"/>
              </w:rPr>
              <w:t>Scheme works up in smaller increments to allow those children who have weaknesses with their reading to become more fluent with high frequency and trickier words</w:t>
            </w:r>
          </w:p>
        </w:tc>
        <w:tc>
          <w:tcPr>
            <w:tcW w:w="2160" w:type="dxa"/>
          </w:tcPr>
          <w:p w14:paraId="1AA87353" w14:textId="68693F20" w:rsidR="00DE6CB4" w:rsidRPr="00975415" w:rsidRDefault="00DE6CB4" w:rsidP="00D2162B">
            <w:pPr>
              <w:tabs>
                <w:tab w:val="left" w:pos="11625"/>
              </w:tabs>
              <w:jc w:val="center"/>
              <w:rPr>
                <w:rFonts w:ascii="Arial" w:hAnsi="Arial" w:cs="Arial"/>
                <w:sz w:val="24"/>
                <w:szCs w:val="24"/>
              </w:rPr>
            </w:pPr>
            <w:r>
              <w:rPr>
                <w:rFonts w:ascii="Arial" w:hAnsi="Arial" w:cs="Arial"/>
                <w:sz w:val="24"/>
                <w:szCs w:val="24"/>
              </w:rPr>
              <w:t xml:space="preserve">Reading </w:t>
            </w:r>
            <w:proofErr w:type="gramStart"/>
            <w:r>
              <w:rPr>
                <w:rFonts w:ascii="Arial" w:hAnsi="Arial" w:cs="Arial"/>
                <w:sz w:val="24"/>
                <w:szCs w:val="24"/>
              </w:rPr>
              <w:t>scheme :</w:t>
            </w:r>
            <w:proofErr w:type="gramEnd"/>
            <w:r>
              <w:rPr>
                <w:rFonts w:ascii="Arial" w:hAnsi="Arial" w:cs="Arial"/>
                <w:sz w:val="24"/>
                <w:szCs w:val="24"/>
              </w:rPr>
              <w:t xml:space="preserve"> £5000</w:t>
            </w:r>
          </w:p>
        </w:tc>
        <w:tc>
          <w:tcPr>
            <w:tcW w:w="2824" w:type="dxa"/>
          </w:tcPr>
          <w:p w14:paraId="4B5D08E6" w14:textId="5B1FABC7" w:rsidR="00DE6CB4" w:rsidRPr="00975415" w:rsidRDefault="00C502FE" w:rsidP="00586476">
            <w:pPr>
              <w:tabs>
                <w:tab w:val="left" w:pos="11625"/>
              </w:tabs>
              <w:jc w:val="center"/>
              <w:rPr>
                <w:rFonts w:ascii="Arial" w:hAnsi="Arial" w:cs="Arial"/>
                <w:sz w:val="24"/>
                <w:szCs w:val="24"/>
              </w:rPr>
            </w:pPr>
            <w:r>
              <w:rPr>
                <w:rFonts w:ascii="Arial" w:hAnsi="Arial" w:cs="Arial"/>
                <w:sz w:val="24"/>
                <w:szCs w:val="24"/>
              </w:rPr>
              <w:t xml:space="preserve">Feedback from parents/carers on enthusiasm for reading; reading assessments in school. </w:t>
            </w:r>
          </w:p>
        </w:tc>
      </w:tr>
      <w:tr w:rsidR="00BA0A35" w:rsidRPr="00975415" w14:paraId="35725C5B" w14:textId="77777777" w:rsidTr="00DE6CB4">
        <w:trPr>
          <w:trHeight w:val="2117"/>
        </w:trPr>
        <w:tc>
          <w:tcPr>
            <w:tcW w:w="2268" w:type="dxa"/>
          </w:tcPr>
          <w:p w14:paraId="7BFD7289" w14:textId="77777777" w:rsidR="00BA0A35" w:rsidRPr="00774307" w:rsidRDefault="00BA0A35" w:rsidP="00586476">
            <w:pPr>
              <w:tabs>
                <w:tab w:val="left" w:pos="11625"/>
              </w:tabs>
              <w:rPr>
                <w:rFonts w:ascii="Arial" w:hAnsi="Arial" w:cs="Arial"/>
                <w:sz w:val="24"/>
                <w:szCs w:val="24"/>
              </w:rPr>
            </w:pPr>
            <w:r w:rsidRPr="00774307">
              <w:rPr>
                <w:rFonts w:ascii="Arial" w:hAnsi="Arial" w:cs="Arial"/>
                <w:sz w:val="24"/>
                <w:szCs w:val="24"/>
              </w:rPr>
              <w:lastRenderedPageBreak/>
              <w:t>Daily Early Morning Nurture Club</w:t>
            </w:r>
          </w:p>
          <w:p w14:paraId="7689EF9E" w14:textId="77777777" w:rsidR="00363E6C" w:rsidRDefault="00363E6C" w:rsidP="00586476">
            <w:pPr>
              <w:tabs>
                <w:tab w:val="left" w:pos="11625"/>
              </w:tabs>
              <w:rPr>
                <w:rFonts w:ascii="Arial" w:hAnsi="Arial" w:cs="Arial"/>
                <w:strike/>
                <w:sz w:val="24"/>
                <w:szCs w:val="24"/>
              </w:rPr>
            </w:pPr>
          </w:p>
          <w:p w14:paraId="287A247B" w14:textId="77777777" w:rsidR="00363E6C" w:rsidRDefault="00363E6C" w:rsidP="00586476">
            <w:pPr>
              <w:tabs>
                <w:tab w:val="left" w:pos="11625"/>
              </w:tabs>
              <w:rPr>
                <w:rFonts w:ascii="Arial" w:hAnsi="Arial" w:cs="Arial"/>
                <w:b/>
                <w:bCs/>
                <w:color w:val="FF0000"/>
                <w:sz w:val="24"/>
                <w:szCs w:val="24"/>
              </w:rPr>
            </w:pPr>
            <w:r w:rsidRPr="00363E6C">
              <w:rPr>
                <w:rFonts w:ascii="Arial" w:hAnsi="Arial" w:cs="Arial"/>
                <w:b/>
                <w:bCs/>
                <w:color w:val="FF0000"/>
                <w:sz w:val="24"/>
                <w:szCs w:val="24"/>
              </w:rPr>
              <w:t>Currently not running due to COVID-19 restrictions</w:t>
            </w:r>
            <w:r>
              <w:rPr>
                <w:rFonts w:ascii="Arial" w:hAnsi="Arial" w:cs="Arial"/>
                <w:b/>
                <w:bCs/>
                <w:color w:val="FF0000"/>
                <w:sz w:val="24"/>
                <w:szCs w:val="24"/>
              </w:rPr>
              <w:t>. To restart when government guidelines allow</w:t>
            </w:r>
          </w:p>
          <w:p w14:paraId="61D05D64" w14:textId="6C843F37" w:rsidR="00363E6C" w:rsidRPr="00363E6C" w:rsidRDefault="00363E6C" w:rsidP="00586476">
            <w:pPr>
              <w:tabs>
                <w:tab w:val="left" w:pos="11625"/>
              </w:tabs>
              <w:rPr>
                <w:rFonts w:ascii="Arial" w:hAnsi="Arial" w:cs="Arial"/>
                <w:b/>
                <w:bCs/>
                <w:sz w:val="24"/>
                <w:szCs w:val="24"/>
              </w:rPr>
            </w:pPr>
          </w:p>
        </w:tc>
        <w:tc>
          <w:tcPr>
            <w:tcW w:w="2700" w:type="dxa"/>
          </w:tcPr>
          <w:p w14:paraId="119BA05F" w14:textId="77777777" w:rsidR="00BA0A35" w:rsidRPr="00774307" w:rsidRDefault="00BA0A35" w:rsidP="00586476">
            <w:pPr>
              <w:tabs>
                <w:tab w:val="left" w:pos="11625"/>
              </w:tabs>
              <w:rPr>
                <w:rFonts w:ascii="Arial" w:hAnsi="Arial" w:cs="Arial"/>
                <w:sz w:val="24"/>
                <w:szCs w:val="24"/>
              </w:rPr>
            </w:pPr>
            <w:r w:rsidRPr="00774307">
              <w:rPr>
                <w:rFonts w:ascii="Arial" w:hAnsi="Arial" w:cs="Arial"/>
                <w:sz w:val="24"/>
                <w:szCs w:val="24"/>
              </w:rPr>
              <w:t xml:space="preserve">To support children who struggle with the </w:t>
            </w:r>
            <w:proofErr w:type="gramStart"/>
            <w:r w:rsidRPr="00774307">
              <w:rPr>
                <w:rFonts w:ascii="Arial" w:hAnsi="Arial" w:cs="Arial"/>
                <w:sz w:val="24"/>
                <w:szCs w:val="24"/>
              </w:rPr>
              <w:t>transition,  from</w:t>
            </w:r>
            <w:proofErr w:type="gramEnd"/>
            <w:r w:rsidRPr="00774307">
              <w:rPr>
                <w:rFonts w:ascii="Arial" w:hAnsi="Arial" w:cs="Arial"/>
                <w:sz w:val="24"/>
                <w:szCs w:val="24"/>
              </w:rPr>
              <w:t xml:space="preserve"> home to school, to ease anxiety and increase confidence and wellbeing.</w:t>
            </w:r>
          </w:p>
        </w:tc>
        <w:tc>
          <w:tcPr>
            <w:tcW w:w="5400" w:type="dxa"/>
          </w:tcPr>
          <w:p w14:paraId="1A64043A" w14:textId="1BBA6340" w:rsidR="000450D5" w:rsidRPr="00774307" w:rsidRDefault="000450D5" w:rsidP="00114D3C">
            <w:pPr>
              <w:pStyle w:val="ListParagraph"/>
              <w:numPr>
                <w:ilvl w:val="0"/>
                <w:numId w:val="35"/>
              </w:numPr>
              <w:tabs>
                <w:tab w:val="left" w:pos="11625"/>
              </w:tabs>
              <w:rPr>
                <w:rFonts w:ascii="Arial" w:hAnsi="Arial" w:cs="Arial"/>
                <w:sz w:val="24"/>
                <w:szCs w:val="24"/>
              </w:rPr>
            </w:pPr>
            <w:r w:rsidRPr="00774307">
              <w:rPr>
                <w:rFonts w:ascii="Arial" w:hAnsi="Arial" w:cs="Arial"/>
                <w:sz w:val="24"/>
                <w:szCs w:val="24"/>
              </w:rPr>
              <w:t>To provide children with confidence to start their school day</w:t>
            </w:r>
          </w:p>
          <w:p w14:paraId="587E5C8D" w14:textId="77777777" w:rsidR="00363E6C" w:rsidRPr="00774307" w:rsidRDefault="00363E6C" w:rsidP="00363E6C">
            <w:pPr>
              <w:pStyle w:val="ListParagraph"/>
              <w:tabs>
                <w:tab w:val="left" w:pos="11625"/>
              </w:tabs>
              <w:rPr>
                <w:rFonts w:ascii="Arial" w:hAnsi="Arial" w:cs="Arial"/>
                <w:sz w:val="24"/>
                <w:szCs w:val="24"/>
              </w:rPr>
            </w:pPr>
          </w:p>
          <w:p w14:paraId="0A02E2E4" w14:textId="02B15FF3" w:rsidR="000450D5" w:rsidRPr="00774307" w:rsidRDefault="000450D5" w:rsidP="00114D3C">
            <w:pPr>
              <w:pStyle w:val="ListParagraph"/>
              <w:numPr>
                <w:ilvl w:val="0"/>
                <w:numId w:val="35"/>
              </w:numPr>
              <w:tabs>
                <w:tab w:val="left" w:pos="11625"/>
              </w:tabs>
              <w:rPr>
                <w:rFonts w:ascii="Arial" w:hAnsi="Arial" w:cs="Arial"/>
                <w:sz w:val="24"/>
                <w:szCs w:val="24"/>
              </w:rPr>
            </w:pPr>
            <w:r w:rsidRPr="00774307">
              <w:rPr>
                <w:rFonts w:ascii="Arial" w:hAnsi="Arial" w:cs="Arial"/>
                <w:sz w:val="24"/>
                <w:szCs w:val="24"/>
              </w:rPr>
              <w:t>To ensure children have calm and settled start to learning</w:t>
            </w:r>
            <w:r w:rsidR="00975415" w:rsidRPr="00774307">
              <w:rPr>
                <w:rFonts w:ascii="Arial" w:hAnsi="Arial" w:cs="Arial"/>
                <w:sz w:val="24"/>
                <w:szCs w:val="24"/>
              </w:rPr>
              <w:t xml:space="preserve"> </w:t>
            </w:r>
          </w:p>
          <w:p w14:paraId="69BA8EC5" w14:textId="77777777" w:rsidR="00363E6C" w:rsidRPr="00774307" w:rsidRDefault="00363E6C" w:rsidP="00363E6C">
            <w:pPr>
              <w:tabs>
                <w:tab w:val="left" w:pos="11625"/>
              </w:tabs>
              <w:rPr>
                <w:rFonts w:ascii="Arial" w:hAnsi="Arial" w:cs="Arial"/>
                <w:sz w:val="24"/>
                <w:szCs w:val="24"/>
              </w:rPr>
            </w:pPr>
          </w:p>
          <w:p w14:paraId="2BC6F2B0" w14:textId="286A2C42" w:rsidR="000450D5" w:rsidRPr="00774307" w:rsidRDefault="000450D5" w:rsidP="00114D3C">
            <w:pPr>
              <w:pStyle w:val="ListParagraph"/>
              <w:numPr>
                <w:ilvl w:val="0"/>
                <w:numId w:val="35"/>
              </w:numPr>
              <w:tabs>
                <w:tab w:val="left" w:pos="11625"/>
              </w:tabs>
              <w:rPr>
                <w:rFonts w:ascii="Arial" w:hAnsi="Arial" w:cs="Arial"/>
                <w:sz w:val="24"/>
                <w:szCs w:val="24"/>
              </w:rPr>
            </w:pPr>
            <w:r w:rsidRPr="00774307">
              <w:rPr>
                <w:rFonts w:ascii="Arial" w:hAnsi="Arial" w:cs="Arial"/>
                <w:sz w:val="24"/>
                <w:szCs w:val="24"/>
              </w:rPr>
              <w:t>To ensure a</w:t>
            </w:r>
            <w:r w:rsidR="00975415" w:rsidRPr="00774307">
              <w:rPr>
                <w:rFonts w:ascii="Arial" w:hAnsi="Arial" w:cs="Arial"/>
                <w:sz w:val="24"/>
                <w:szCs w:val="24"/>
              </w:rPr>
              <w:t xml:space="preserve">ll children have had breakfast </w:t>
            </w:r>
          </w:p>
          <w:p w14:paraId="0C30A969" w14:textId="77777777" w:rsidR="00363E6C" w:rsidRPr="00774307" w:rsidRDefault="00363E6C" w:rsidP="00363E6C">
            <w:pPr>
              <w:tabs>
                <w:tab w:val="left" w:pos="11625"/>
              </w:tabs>
              <w:rPr>
                <w:rFonts w:ascii="Arial" w:hAnsi="Arial" w:cs="Arial"/>
                <w:sz w:val="24"/>
                <w:szCs w:val="24"/>
              </w:rPr>
            </w:pPr>
          </w:p>
          <w:p w14:paraId="0A5903B6" w14:textId="77777777" w:rsidR="00BA0A35" w:rsidRPr="00363E6C" w:rsidRDefault="000450D5" w:rsidP="00114D3C">
            <w:pPr>
              <w:pStyle w:val="ListParagraph"/>
              <w:numPr>
                <w:ilvl w:val="0"/>
                <w:numId w:val="35"/>
              </w:numPr>
              <w:tabs>
                <w:tab w:val="left" w:pos="11625"/>
              </w:tabs>
              <w:rPr>
                <w:rFonts w:ascii="Arial" w:hAnsi="Arial" w:cs="Arial"/>
                <w:strike/>
                <w:sz w:val="24"/>
                <w:szCs w:val="24"/>
              </w:rPr>
            </w:pPr>
            <w:r w:rsidRPr="00774307">
              <w:rPr>
                <w:rFonts w:ascii="Arial" w:hAnsi="Arial" w:cs="Arial"/>
                <w:sz w:val="24"/>
                <w:szCs w:val="24"/>
              </w:rPr>
              <w:t xml:space="preserve">To encourage </w:t>
            </w:r>
            <w:proofErr w:type="gramStart"/>
            <w:r w:rsidRPr="00774307">
              <w:rPr>
                <w:rFonts w:ascii="Arial" w:hAnsi="Arial" w:cs="Arial"/>
                <w:sz w:val="24"/>
                <w:szCs w:val="24"/>
              </w:rPr>
              <w:t>team work</w:t>
            </w:r>
            <w:proofErr w:type="gramEnd"/>
            <w:r w:rsidRPr="00774307">
              <w:rPr>
                <w:rFonts w:ascii="Arial" w:hAnsi="Arial" w:cs="Arial"/>
                <w:sz w:val="24"/>
                <w:szCs w:val="24"/>
              </w:rPr>
              <w:t xml:space="preserve"> and acceptance of other</w:t>
            </w:r>
            <w:r w:rsidR="00114D3C" w:rsidRPr="00774307">
              <w:rPr>
                <w:rFonts w:ascii="Arial" w:hAnsi="Arial" w:cs="Arial"/>
                <w:sz w:val="24"/>
                <w:szCs w:val="24"/>
              </w:rPr>
              <w:t>’</w:t>
            </w:r>
            <w:r w:rsidRPr="00774307">
              <w:rPr>
                <w:rFonts w:ascii="Arial" w:hAnsi="Arial" w:cs="Arial"/>
                <w:sz w:val="24"/>
                <w:szCs w:val="24"/>
              </w:rPr>
              <w:t>s differences.</w:t>
            </w:r>
          </w:p>
        </w:tc>
        <w:tc>
          <w:tcPr>
            <w:tcW w:w="2160" w:type="dxa"/>
          </w:tcPr>
          <w:p w14:paraId="13F01252" w14:textId="77777777" w:rsidR="00BA0A35" w:rsidRPr="00774307" w:rsidRDefault="00114D3C" w:rsidP="00D2162B">
            <w:pPr>
              <w:tabs>
                <w:tab w:val="left" w:pos="11625"/>
              </w:tabs>
              <w:jc w:val="center"/>
              <w:rPr>
                <w:rFonts w:ascii="Arial" w:hAnsi="Arial" w:cs="Arial"/>
                <w:sz w:val="24"/>
                <w:szCs w:val="24"/>
              </w:rPr>
            </w:pPr>
            <w:r w:rsidRPr="00774307">
              <w:rPr>
                <w:rFonts w:ascii="Arial" w:hAnsi="Arial" w:cs="Arial"/>
                <w:sz w:val="24"/>
                <w:szCs w:val="24"/>
              </w:rPr>
              <w:t xml:space="preserve">2 x TA daily 30mins </w:t>
            </w:r>
          </w:p>
          <w:p w14:paraId="7BFB85EA" w14:textId="05DB4A51" w:rsidR="00114D3C" w:rsidRPr="00774307" w:rsidRDefault="00114D3C" w:rsidP="00D2162B">
            <w:pPr>
              <w:tabs>
                <w:tab w:val="left" w:pos="11625"/>
              </w:tabs>
              <w:jc w:val="center"/>
              <w:rPr>
                <w:rFonts w:ascii="Arial" w:hAnsi="Arial" w:cs="Arial"/>
                <w:sz w:val="24"/>
                <w:szCs w:val="24"/>
              </w:rPr>
            </w:pPr>
            <w:r w:rsidRPr="00774307">
              <w:rPr>
                <w:rFonts w:ascii="Arial" w:hAnsi="Arial" w:cs="Arial"/>
                <w:sz w:val="24"/>
                <w:szCs w:val="24"/>
              </w:rPr>
              <w:t>=</w:t>
            </w:r>
            <w:r w:rsidR="0039316F" w:rsidRPr="00774307">
              <w:rPr>
                <w:rFonts w:ascii="Arial" w:hAnsi="Arial" w:cs="Arial"/>
                <w:sz w:val="24"/>
                <w:szCs w:val="24"/>
              </w:rPr>
              <w:t xml:space="preserve"> </w:t>
            </w:r>
            <w:r w:rsidRPr="00774307">
              <w:rPr>
                <w:rFonts w:ascii="Arial" w:hAnsi="Arial" w:cs="Arial"/>
                <w:sz w:val="24"/>
                <w:szCs w:val="24"/>
              </w:rPr>
              <w:t xml:space="preserve">£75 weekly </w:t>
            </w:r>
          </w:p>
        </w:tc>
        <w:tc>
          <w:tcPr>
            <w:tcW w:w="2824" w:type="dxa"/>
          </w:tcPr>
          <w:p w14:paraId="2D9AF082" w14:textId="77777777" w:rsidR="00363E6C" w:rsidRPr="00774307" w:rsidRDefault="00363E6C" w:rsidP="00363E6C">
            <w:pPr>
              <w:tabs>
                <w:tab w:val="left" w:pos="11625"/>
              </w:tabs>
              <w:jc w:val="center"/>
              <w:rPr>
                <w:rFonts w:ascii="Arial" w:hAnsi="Arial" w:cs="Arial"/>
                <w:sz w:val="24"/>
                <w:szCs w:val="24"/>
              </w:rPr>
            </w:pPr>
            <w:r w:rsidRPr="00774307">
              <w:rPr>
                <w:rFonts w:ascii="Arial" w:hAnsi="Arial" w:cs="Arial"/>
                <w:sz w:val="24"/>
                <w:szCs w:val="24"/>
              </w:rPr>
              <w:t xml:space="preserve">Wellbeing and character analysis through PSHE, circle and class time. </w:t>
            </w:r>
          </w:p>
          <w:p w14:paraId="2C0971A9" w14:textId="77777777" w:rsidR="00363E6C" w:rsidRPr="00774307" w:rsidRDefault="00363E6C" w:rsidP="00363E6C">
            <w:pPr>
              <w:tabs>
                <w:tab w:val="left" w:pos="11625"/>
              </w:tabs>
              <w:jc w:val="center"/>
              <w:rPr>
                <w:rFonts w:ascii="Arial" w:hAnsi="Arial" w:cs="Arial"/>
                <w:sz w:val="24"/>
                <w:szCs w:val="24"/>
              </w:rPr>
            </w:pPr>
            <w:r w:rsidRPr="00774307">
              <w:rPr>
                <w:rFonts w:ascii="Arial" w:hAnsi="Arial" w:cs="Arial"/>
                <w:sz w:val="24"/>
                <w:szCs w:val="24"/>
              </w:rPr>
              <w:t xml:space="preserve">Character building assessment. </w:t>
            </w:r>
          </w:p>
          <w:p w14:paraId="5FF7833B" w14:textId="74D9D11E" w:rsidR="000450D5" w:rsidRPr="00774307" w:rsidRDefault="000450D5" w:rsidP="00586476">
            <w:pPr>
              <w:tabs>
                <w:tab w:val="left" w:pos="11625"/>
              </w:tabs>
              <w:jc w:val="center"/>
              <w:rPr>
                <w:rFonts w:ascii="Arial" w:hAnsi="Arial" w:cs="Arial"/>
                <w:sz w:val="24"/>
                <w:szCs w:val="24"/>
              </w:rPr>
            </w:pPr>
          </w:p>
        </w:tc>
      </w:tr>
      <w:tr w:rsidR="00A2452E" w:rsidRPr="00975415" w14:paraId="5AB355E4" w14:textId="77777777" w:rsidTr="00DE6CB4">
        <w:tc>
          <w:tcPr>
            <w:tcW w:w="2268" w:type="dxa"/>
          </w:tcPr>
          <w:p w14:paraId="25926820" w14:textId="77777777" w:rsidR="00A2452E" w:rsidRPr="00774307" w:rsidRDefault="00A2452E" w:rsidP="00586476">
            <w:pPr>
              <w:tabs>
                <w:tab w:val="left" w:pos="11625"/>
              </w:tabs>
              <w:rPr>
                <w:rFonts w:ascii="Arial" w:hAnsi="Arial" w:cs="Arial"/>
                <w:sz w:val="24"/>
                <w:szCs w:val="24"/>
              </w:rPr>
            </w:pPr>
            <w:r w:rsidRPr="00774307">
              <w:rPr>
                <w:rFonts w:ascii="Arial" w:hAnsi="Arial" w:cs="Arial"/>
                <w:sz w:val="24"/>
                <w:szCs w:val="24"/>
              </w:rPr>
              <w:t>Free or subsidising the cost of school visits, swimming and day trips</w:t>
            </w:r>
          </w:p>
          <w:p w14:paraId="666C5073" w14:textId="77777777" w:rsidR="00A42886" w:rsidRPr="00774307" w:rsidRDefault="00A42886" w:rsidP="00586476">
            <w:pPr>
              <w:tabs>
                <w:tab w:val="left" w:pos="11625"/>
              </w:tabs>
              <w:rPr>
                <w:rFonts w:ascii="Arial" w:hAnsi="Arial" w:cs="Arial"/>
                <w:sz w:val="24"/>
                <w:szCs w:val="24"/>
              </w:rPr>
            </w:pPr>
            <w:r w:rsidRPr="00774307">
              <w:rPr>
                <w:rFonts w:ascii="Arial" w:hAnsi="Arial" w:cs="Arial"/>
                <w:sz w:val="24"/>
                <w:szCs w:val="24"/>
              </w:rPr>
              <w:t>School clubs.</w:t>
            </w:r>
          </w:p>
          <w:p w14:paraId="036F74D8" w14:textId="77777777" w:rsidR="00363E6C" w:rsidRDefault="00363E6C" w:rsidP="00586476">
            <w:pPr>
              <w:tabs>
                <w:tab w:val="left" w:pos="11625"/>
              </w:tabs>
              <w:rPr>
                <w:rFonts w:ascii="Arial" w:hAnsi="Arial" w:cs="Arial"/>
                <w:strike/>
                <w:sz w:val="24"/>
                <w:szCs w:val="24"/>
              </w:rPr>
            </w:pPr>
          </w:p>
          <w:p w14:paraId="65E22DDA" w14:textId="245237CD" w:rsidR="00363E6C" w:rsidRDefault="00363E6C" w:rsidP="00363E6C">
            <w:pPr>
              <w:tabs>
                <w:tab w:val="left" w:pos="11625"/>
              </w:tabs>
              <w:rPr>
                <w:rFonts w:ascii="Arial" w:hAnsi="Arial" w:cs="Arial"/>
                <w:b/>
                <w:bCs/>
                <w:color w:val="FF0000"/>
                <w:sz w:val="24"/>
                <w:szCs w:val="24"/>
              </w:rPr>
            </w:pPr>
            <w:r>
              <w:rPr>
                <w:rFonts w:ascii="Arial" w:hAnsi="Arial" w:cs="Arial"/>
                <w:b/>
                <w:bCs/>
                <w:color w:val="FF0000"/>
                <w:sz w:val="24"/>
                <w:szCs w:val="24"/>
              </w:rPr>
              <w:t>Extra-</w:t>
            </w:r>
            <w:proofErr w:type="spellStart"/>
            <w:r>
              <w:rPr>
                <w:rFonts w:ascii="Arial" w:hAnsi="Arial" w:cs="Arial"/>
                <w:b/>
                <w:bCs/>
                <w:color w:val="FF0000"/>
                <w:sz w:val="24"/>
                <w:szCs w:val="24"/>
              </w:rPr>
              <w:t>curricula</w:t>
            </w:r>
            <w:proofErr w:type="spellEnd"/>
            <w:r>
              <w:rPr>
                <w:rFonts w:ascii="Arial" w:hAnsi="Arial" w:cs="Arial"/>
                <w:b/>
                <w:bCs/>
                <w:color w:val="FF0000"/>
                <w:sz w:val="24"/>
                <w:szCs w:val="24"/>
              </w:rPr>
              <w:t xml:space="preserve"> </w:t>
            </w:r>
            <w:proofErr w:type="spellStart"/>
            <w:r>
              <w:rPr>
                <w:rFonts w:ascii="Arial" w:hAnsi="Arial" w:cs="Arial"/>
                <w:b/>
                <w:bCs/>
                <w:color w:val="FF0000"/>
                <w:sz w:val="24"/>
                <w:szCs w:val="24"/>
              </w:rPr>
              <w:t>activites</w:t>
            </w:r>
            <w:proofErr w:type="spellEnd"/>
            <w:r>
              <w:rPr>
                <w:rFonts w:ascii="Arial" w:hAnsi="Arial" w:cs="Arial"/>
                <w:b/>
                <w:bCs/>
                <w:color w:val="FF0000"/>
                <w:sz w:val="24"/>
                <w:szCs w:val="24"/>
              </w:rPr>
              <w:t xml:space="preserve"> not running due to</w:t>
            </w:r>
            <w:r w:rsidRPr="00363E6C">
              <w:rPr>
                <w:rFonts w:ascii="Arial" w:hAnsi="Arial" w:cs="Arial"/>
                <w:b/>
                <w:bCs/>
                <w:color w:val="FF0000"/>
                <w:sz w:val="24"/>
                <w:szCs w:val="24"/>
              </w:rPr>
              <w:t xml:space="preserve"> COVID-19 restrictions</w:t>
            </w:r>
            <w:r>
              <w:rPr>
                <w:rFonts w:ascii="Arial" w:hAnsi="Arial" w:cs="Arial"/>
                <w:b/>
                <w:bCs/>
                <w:color w:val="FF0000"/>
                <w:sz w:val="24"/>
                <w:szCs w:val="24"/>
              </w:rPr>
              <w:t>. To restart when government guidelines allow</w:t>
            </w:r>
          </w:p>
          <w:p w14:paraId="7F4DD470" w14:textId="645747EE" w:rsidR="00363E6C" w:rsidRPr="00363E6C" w:rsidRDefault="00363E6C" w:rsidP="00586476">
            <w:pPr>
              <w:tabs>
                <w:tab w:val="left" w:pos="11625"/>
              </w:tabs>
              <w:rPr>
                <w:rFonts w:ascii="Arial" w:hAnsi="Arial" w:cs="Arial"/>
                <w:strike/>
                <w:sz w:val="24"/>
                <w:szCs w:val="24"/>
              </w:rPr>
            </w:pPr>
          </w:p>
        </w:tc>
        <w:tc>
          <w:tcPr>
            <w:tcW w:w="2700" w:type="dxa"/>
          </w:tcPr>
          <w:p w14:paraId="67DBD488" w14:textId="77777777" w:rsidR="00A2452E" w:rsidRPr="00774307" w:rsidRDefault="00A2452E" w:rsidP="00586476">
            <w:pPr>
              <w:tabs>
                <w:tab w:val="left" w:pos="11625"/>
              </w:tabs>
              <w:rPr>
                <w:rFonts w:ascii="Arial" w:hAnsi="Arial" w:cs="Arial"/>
                <w:sz w:val="24"/>
                <w:szCs w:val="24"/>
              </w:rPr>
            </w:pPr>
            <w:r w:rsidRPr="00774307">
              <w:rPr>
                <w:rFonts w:ascii="Arial" w:hAnsi="Arial" w:cs="Arial"/>
                <w:sz w:val="24"/>
                <w:szCs w:val="24"/>
              </w:rPr>
              <w:t xml:space="preserve">All pupils will have access to school visits to enrich the curriculum and learning including </w:t>
            </w:r>
            <w:proofErr w:type="spellStart"/>
            <w:r w:rsidRPr="00774307">
              <w:rPr>
                <w:rFonts w:ascii="Arial" w:hAnsi="Arial" w:cs="Arial"/>
                <w:sz w:val="24"/>
                <w:szCs w:val="24"/>
              </w:rPr>
              <w:t>Yr</w:t>
            </w:r>
            <w:proofErr w:type="spellEnd"/>
            <w:r w:rsidRPr="00774307">
              <w:rPr>
                <w:rFonts w:ascii="Arial" w:hAnsi="Arial" w:cs="Arial"/>
                <w:sz w:val="24"/>
                <w:szCs w:val="24"/>
              </w:rPr>
              <w:t xml:space="preserve"> 6 residential week, day trips to local heritage sights, swimming and theatre</w:t>
            </w:r>
          </w:p>
        </w:tc>
        <w:tc>
          <w:tcPr>
            <w:tcW w:w="5400" w:type="dxa"/>
          </w:tcPr>
          <w:p w14:paraId="77754B61" w14:textId="013380BA" w:rsidR="000450D5" w:rsidRPr="00774307" w:rsidRDefault="00114D3C" w:rsidP="00114D3C">
            <w:pPr>
              <w:pStyle w:val="ListParagraph"/>
              <w:numPr>
                <w:ilvl w:val="0"/>
                <w:numId w:val="36"/>
              </w:numPr>
              <w:tabs>
                <w:tab w:val="left" w:pos="11625"/>
              </w:tabs>
              <w:rPr>
                <w:rFonts w:ascii="Arial" w:hAnsi="Arial" w:cs="Arial"/>
                <w:sz w:val="24"/>
                <w:szCs w:val="24"/>
              </w:rPr>
            </w:pPr>
            <w:r w:rsidRPr="00774307">
              <w:rPr>
                <w:rFonts w:ascii="Arial" w:hAnsi="Arial" w:cs="Arial"/>
                <w:sz w:val="24"/>
                <w:szCs w:val="24"/>
              </w:rPr>
              <w:t>To enhance the acquisition of knowledge and development of skills.</w:t>
            </w:r>
          </w:p>
          <w:p w14:paraId="2FDE1D76" w14:textId="77777777" w:rsidR="00363E6C" w:rsidRPr="00774307" w:rsidRDefault="00363E6C" w:rsidP="00363E6C">
            <w:pPr>
              <w:pStyle w:val="ListParagraph"/>
              <w:tabs>
                <w:tab w:val="left" w:pos="11625"/>
              </w:tabs>
              <w:rPr>
                <w:rFonts w:ascii="Arial" w:hAnsi="Arial" w:cs="Arial"/>
                <w:sz w:val="24"/>
                <w:szCs w:val="24"/>
              </w:rPr>
            </w:pPr>
          </w:p>
          <w:p w14:paraId="69D9D09B" w14:textId="77777777" w:rsidR="00A07897" w:rsidRPr="00774307" w:rsidRDefault="00A07897" w:rsidP="00114D3C">
            <w:pPr>
              <w:pStyle w:val="ListParagraph"/>
              <w:numPr>
                <w:ilvl w:val="0"/>
                <w:numId w:val="36"/>
              </w:numPr>
              <w:tabs>
                <w:tab w:val="left" w:pos="11625"/>
              </w:tabs>
              <w:rPr>
                <w:rFonts w:ascii="Arial" w:hAnsi="Arial" w:cs="Arial"/>
                <w:sz w:val="24"/>
                <w:szCs w:val="24"/>
              </w:rPr>
            </w:pPr>
            <w:r w:rsidRPr="00774307">
              <w:rPr>
                <w:rFonts w:ascii="Arial" w:hAnsi="Arial" w:cs="Arial"/>
                <w:sz w:val="24"/>
                <w:szCs w:val="24"/>
              </w:rPr>
              <w:t>To encourage fitness and develop self esteem</w:t>
            </w:r>
          </w:p>
          <w:p w14:paraId="6424BAA0" w14:textId="77777777" w:rsidR="00A2452E" w:rsidRPr="00774307" w:rsidRDefault="00A2452E" w:rsidP="00114D3C">
            <w:pPr>
              <w:pStyle w:val="ListParagraph"/>
              <w:tabs>
                <w:tab w:val="left" w:pos="11625"/>
              </w:tabs>
              <w:rPr>
                <w:rFonts w:ascii="Arial" w:hAnsi="Arial" w:cs="Arial"/>
                <w:sz w:val="24"/>
                <w:szCs w:val="24"/>
              </w:rPr>
            </w:pPr>
          </w:p>
        </w:tc>
        <w:tc>
          <w:tcPr>
            <w:tcW w:w="2160" w:type="dxa"/>
          </w:tcPr>
          <w:p w14:paraId="0C88DE5E" w14:textId="179DCC7C" w:rsidR="00AD562C" w:rsidRPr="00975415" w:rsidRDefault="00AD562C" w:rsidP="00A42886">
            <w:pPr>
              <w:tabs>
                <w:tab w:val="left" w:pos="11625"/>
              </w:tabs>
              <w:rPr>
                <w:rFonts w:ascii="Arial" w:hAnsi="Arial" w:cs="Arial"/>
                <w:sz w:val="24"/>
                <w:szCs w:val="24"/>
              </w:rPr>
            </w:pPr>
          </w:p>
        </w:tc>
        <w:tc>
          <w:tcPr>
            <w:tcW w:w="2824" w:type="dxa"/>
          </w:tcPr>
          <w:p w14:paraId="79C785E0" w14:textId="2447D2C7" w:rsidR="00A2452E" w:rsidRPr="00975415" w:rsidRDefault="00C502FE" w:rsidP="00586476">
            <w:pPr>
              <w:tabs>
                <w:tab w:val="left" w:pos="11625"/>
              </w:tabs>
              <w:jc w:val="center"/>
              <w:rPr>
                <w:rFonts w:ascii="Arial" w:hAnsi="Arial" w:cs="Arial"/>
                <w:sz w:val="24"/>
                <w:szCs w:val="24"/>
              </w:rPr>
            </w:pPr>
            <w:r w:rsidRPr="00774307">
              <w:rPr>
                <w:rFonts w:ascii="Arial" w:hAnsi="Arial" w:cs="Arial"/>
                <w:sz w:val="24"/>
                <w:szCs w:val="24"/>
              </w:rPr>
              <w:t>Wellbeing and character analysis through</w:t>
            </w:r>
            <w:r>
              <w:rPr>
                <w:rFonts w:ascii="Arial" w:hAnsi="Arial" w:cs="Arial"/>
                <w:sz w:val="24"/>
                <w:szCs w:val="24"/>
              </w:rPr>
              <w:t xml:space="preserve"> extra curricula opportunities and learning outside the classroom. </w:t>
            </w:r>
          </w:p>
          <w:p w14:paraId="7667D862" w14:textId="77777777" w:rsidR="00A2452E" w:rsidRPr="00975415" w:rsidRDefault="00A2452E" w:rsidP="00586476">
            <w:pPr>
              <w:tabs>
                <w:tab w:val="left" w:pos="11625"/>
              </w:tabs>
              <w:jc w:val="center"/>
              <w:rPr>
                <w:rFonts w:ascii="Arial" w:hAnsi="Arial" w:cs="Arial"/>
                <w:sz w:val="24"/>
                <w:szCs w:val="24"/>
              </w:rPr>
            </w:pPr>
          </w:p>
          <w:p w14:paraId="08E52B1B" w14:textId="70D65421" w:rsidR="00A2452E" w:rsidRPr="00975415" w:rsidRDefault="00A2452E" w:rsidP="00363E6C">
            <w:pPr>
              <w:tabs>
                <w:tab w:val="left" w:pos="11625"/>
              </w:tabs>
              <w:rPr>
                <w:rFonts w:ascii="Arial" w:hAnsi="Arial" w:cs="Arial"/>
                <w:sz w:val="24"/>
                <w:szCs w:val="24"/>
              </w:rPr>
            </w:pPr>
          </w:p>
        </w:tc>
      </w:tr>
      <w:tr w:rsidR="00A2452E" w:rsidRPr="00975415" w14:paraId="496F7AAF" w14:textId="77777777" w:rsidTr="00DE6CB4">
        <w:tc>
          <w:tcPr>
            <w:tcW w:w="2268" w:type="dxa"/>
          </w:tcPr>
          <w:p w14:paraId="2CF2F6AD" w14:textId="77777777" w:rsidR="00A2452E" w:rsidRPr="00975415" w:rsidRDefault="00A2452E" w:rsidP="00586476">
            <w:pPr>
              <w:tabs>
                <w:tab w:val="left" w:pos="11625"/>
              </w:tabs>
              <w:rPr>
                <w:rFonts w:ascii="Arial" w:hAnsi="Arial" w:cs="Arial"/>
                <w:sz w:val="24"/>
                <w:szCs w:val="24"/>
              </w:rPr>
            </w:pPr>
            <w:r w:rsidRPr="00975415">
              <w:rPr>
                <w:rFonts w:ascii="Arial" w:hAnsi="Arial" w:cs="Arial"/>
                <w:sz w:val="24"/>
                <w:szCs w:val="24"/>
              </w:rPr>
              <w:t>School Uniform</w:t>
            </w:r>
          </w:p>
        </w:tc>
        <w:tc>
          <w:tcPr>
            <w:tcW w:w="2700" w:type="dxa"/>
          </w:tcPr>
          <w:p w14:paraId="7FEE256F" w14:textId="77777777" w:rsidR="00A2452E" w:rsidRPr="00975415" w:rsidRDefault="00A2452E" w:rsidP="00586476">
            <w:pPr>
              <w:tabs>
                <w:tab w:val="left" w:pos="11625"/>
              </w:tabs>
              <w:rPr>
                <w:rFonts w:ascii="Arial" w:hAnsi="Arial" w:cs="Arial"/>
                <w:sz w:val="24"/>
                <w:szCs w:val="24"/>
              </w:rPr>
            </w:pPr>
            <w:r w:rsidRPr="00975415">
              <w:rPr>
                <w:rFonts w:ascii="Arial" w:hAnsi="Arial" w:cs="Arial"/>
                <w:sz w:val="24"/>
                <w:szCs w:val="24"/>
              </w:rPr>
              <w:t>All children to wear the appropriate uniform</w:t>
            </w:r>
          </w:p>
        </w:tc>
        <w:tc>
          <w:tcPr>
            <w:tcW w:w="5400" w:type="dxa"/>
          </w:tcPr>
          <w:p w14:paraId="6E1F0450" w14:textId="77777777" w:rsidR="00114D3C" w:rsidRPr="00975415" w:rsidRDefault="00114D3C" w:rsidP="00114D3C">
            <w:pPr>
              <w:pStyle w:val="ListParagraph"/>
              <w:numPr>
                <w:ilvl w:val="0"/>
                <w:numId w:val="36"/>
              </w:numPr>
              <w:tabs>
                <w:tab w:val="left" w:pos="11625"/>
              </w:tabs>
              <w:rPr>
                <w:rFonts w:ascii="Arial" w:hAnsi="Arial" w:cs="Arial"/>
                <w:sz w:val="24"/>
                <w:szCs w:val="24"/>
              </w:rPr>
            </w:pPr>
            <w:r w:rsidRPr="00975415">
              <w:rPr>
                <w:rFonts w:ascii="Arial" w:hAnsi="Arial" w:cs="Arial"/>
                <w:sz w:val="24"/>
                <w:szCs w:val="24"/>
              </w:rPr>
              <w:t>All children to experience the sense of belonging and pride</w:t>
            </w:r>
          </w:p>
          <w:p w14:paraId="36F56DF8" w14:textId="77777777" w:rsidR="00A2452E" w:rsidRPr="00975415" w:rsidRDefault="00A2452E" w:rsidP="00586476">
            <w:pPr>
              <w:tabs>
                <w:tab w:val="left" w:pos="11625"/>
              </w:tabs>
              <w:rPr>
                <w:rFonts w:ascii="Arial" w:hAnsi="Arial" w:cs="Arial"/>
                <w:sz w:val="24"/>
                <w:szCs w:val="24"/>
              </w:rPr>
            </w:pPr>
          </w:p>
        </w:tc>
        <w:tc>
          <w:tcPr>
            <w:tcW w:w="2160" w:type="dxa"/>
          </w:tcPr>
          <w:p w14:paraId="00889525" w14:textId="77777777" w:rsidR="00A2452E" w:rsidRPr="00975415" w:rsidRDefault="00A2452E" w:rsidP="00586476">
            <w:pPr>
              <w:tabs>
                <w:tab w:val="left" w:pos="11625"/>
              </w:tabs>
              <w:jc w:val="center"/>
              <w:rPr>
                <w:rFonts w:ascii="Arial" w:hAnsi="Arial" w:cs="Arial"/>
                <w:sz w:val="24"/>
                <w:szCs w:val="24"/>
              </w:rPr>
            </w:pPr>
            <w:r w:rsidRPr="00975415">
              <w:rPr>
                <w:rFonts w:ascii="Arial" w:hAnsi="Arial" w:cs="Arial"/>
                <w:sz w:val="24"/>
                <w:szCs w:val="24"/>
              </w:rPr>
              <w:t>£</w:t>
            </w:r>
            <w:r w:rsidR="00C47EC9">
              <w:rPr>
                <w:rFonts w:ascii="Arial" w:hAnsi="Arial" w:cs="Arial"/>
                <w:sz w:val="24"/>
                <w:szCs w:val="24"/>
              </w:rPr>
              <w:t>30</w:t>
            </w:r>
            <w:r w:rsidRPr="00975415">
              <w:rPr>
                <w:rFonts w:ascii="Arial" w:hAnsi="Arial" w:cs="Arial"/>
                <w:sz w:val="24"/>
                <w:szCs w:val="24"/>
              </w:rPr>
              <w:t>0.00</w:t>
            </w:r>
          </w:p>
        </w:tc>
        <w:tc>
          <w:tcPr>
            <w:tcW w:w="2824" w:type="dxa"/>
          </w:tcPr>
          <w:p w14:paraId="12CE5BF3" w14:textId="0F1699AF" w:rsidR="00A2452E" w:rsidRPr="00975415" w:rsidRDefault="00363E6C" w:rsidP="00586476">
            <w:pPr>
              <w:tabs>
                <w:tab w:val="left" w:pos="11625"/>
              </w:tabs>
              <w:jc w:val="center"/>
              <w:rPr>
                <w:rFonts w:ascii="Arial" w:hAnsi="Arial" w:cs="Arial"/>
                <w:sz w:val="24"/>
                <w:szCs w:val="24"/>
              </w:rPr>
            </w:pPr>
            <w:r>
              <w:rPr>
                <w:rFonts w:ascii="Arial" w:hAnsi="Arial" w:cs="Arial"/>
                <w:sz w:val="24"/>
                <w:szCs w:val="24"/>
              </w:rPr>
              <w:t xml:space="preserve">Presentation of self, punctuality and pride in appearance. </w:t>
            </w:r>
          </w:p>
          <w:p w14:paraId="11AA32E7" w14:textId="3170E79A" w:rsidR="00A2452E" w:rsidRPr="00975415" w:rsidRDefault="00A2452E" w:rsidP="00363E6C">
            <w:pPr>
              <w:tabs>
                <w:tab w:val="left" w:pos="11625"/>
              </w:tabs>
              <w:jc w:val="center"/>
              <w:rPr>
                <w:rFonts w:ascii="Arial" w:hAnsi="Arial" w:cs="Arial"/>
                <w:sz w:val="24"/>
                <w:szCs w:val="24"/>
              </w:rPr>
            </w:pPr>
          </w:p>
        </w:tc>
      </w:tr>
      <w:tr w:rsidR="00A2452E" w:rsidRPr="00975415" w14:paraId="50369C91" w14:textId="77777777" w:rsidTr="00DE6CB4">
        <w:tc>
          <w:tcPr>
            <w:tcW w:w="2268" w:type="dxa"/>
          </w:tcPr>
          <w:p w14:paraId="54C25497" w14:textId="240C9F08" w:rsidR="00A07897" w:rsidRPr="00774307" w:rsidRDefault="005D2D0A" w:rsidP="00A07897">
            <w:pPr>
              <w:tabs>
                <w:tab w:val="left" w:pos="11625"/>
              </w:tabs>
              <w:rPr>
                <w:rFonts w:ascii="Arial" w:hAnsi="Arial" w:cs="Arial"/>
                <w:sz w:val="24"/>
                <w:szCs w:val="24"/>
              </w:rPr>
            </w:pPr>
            <w:r w:rsidRPr="00774307">
              <w:rPr>
                <w:rFonts w:ascii="Arial" w:hAnsi="Arial" w:cs="Arial"/>
                <w:sz w:val="24"/>
                <w:szCs w:val="24"/>
              </w:rPr>
              <w:t>External</w:t>
            </w:r>
            <w:r w:rsidR="00A2452E" w:rsidRPr="00774307">
              <w:rPr>
                <w:rFonts w:ascii="Arial" w:hAnsi="Arial" w:cs="Arial"/>
                <w:sz w:val="24"/>
                <w:szCs w:val="24"/>
              </w:rPr>
              <w:t xml:space="preserve"> provision (clubs)</w:t>
            </w:r>
            <w:r w:rsidR="00A07897" w:rsidRPr="00774307">
              <w:rPr>
                <w:rFonts w:ascii="Arial" w:hAnsi="Arial" w:cs="Arial"/>
                <w:sz w:val="24"/>
                <w:szCs w:val="24"/>
              </w:rPr>
              <w:t xml:space="preserve"> </w:t>
            </w:r>
          </w:p>
          <w:p w14:paraId="3E341240" w14:textId="77777777" w:rsidR="00A07897" w:rsidRPr="00774307" w:rsidRDefault="00A07897" w:rsidP="00A07897">
            <w:pPr>
              <w:tabs>
                <w:tab w:val="left" w:pos="11625"/>
              </w:tabs>
              <w:rPr>
                <w:rFonts w:ascii="Arial" w:hAnsi="Arial" w:cs="Arial"/>
                <w:sz w:val="24"/>
                <w:szCs w:val="24"/>
              </w:rPr>
            </w:pPr>
            <w:r w:rsidRPr="00774307">
              <w:rPr>
                <w:rFonts w:ascii="Arial" w:hAnsi="Arial" w:cs="Arial"/>
                <w:sz w:val="24"/>
                <w:szCs w:val="24"/>
              </w:rPr>
              <w:t xml:space="preserve">Free or subsidised for pupils in receipt of Pupil Premium </w:t>
            </w:r>
          </w:p>
          <w:p w14:paraId="3F160B51" w14:textId="77777777" w:rsidR="00A2452E" w:rsidRDefault="00A2452E" w:rsidP="00586476">
            <w:pPr>
              <w:tabs>
                <w:tab w:val="left" w:pos="11625"/>
              </w:tabs>
              <w:rPr>
                <w:rFonts w:ascii="Arial" w:hAnsi="Arial" w:cs="Arial"/>
                <w:strike/>
                <w:sz w:val="24"/>
                <w:szCs w:val="24"/>
              </w:rPr>
            </w:pPr>
          </w:p>
          <w:p w14:paraId="4BBCE6E9" w14:textId="77777777" w:rsidR="00363E6C" w:rsidRDefault="00363E6C" w:rsidP="00363E6C">
            <w:pPr>
              <w:tabs>
                <w:tab w:val="left" w:pos="11625"/>
              </w:tabs>
              <w:rPr>
                <w:rFonts w:ascii="Arial" w:hAnsi="Arial" w:cs="Arial"/>
                <w:b/>
                <w:bCs/>
                <w:color w:val="FF0000"/>
                <w:sz w:val="24"/>
                <w:szCs w:val="24"/>
              </w:rPr>
            </w:pPr>
            <w:r>
              <w:rPr>
                <w:rFonts w:ascii="Arial" w:hAnsi="Arial" w:cs="Arial"/>
                <w:b/>
                <w:bCs/>
                <w:color w:val="FF0000"/>
                <w:sz w:val="24"/>
                <w:szCs w:val="24"/>
              </w:rPr>
              <w:lastRenderedPageBreak/>
              <w:t>Extra-</w:t>
            </w:r>
            <w:proofErr w:type="spellStart"/>
            <w:r>
              <w:rPr>
                <w:rFonts w:ascii="Arial" w:hAnsi="Arial" w:cs="Arial"/>
                <w:b/>
                <w:bCs/>
                <w:color w:val="FF0000"/>
                <w:sz w:val="24"/>
                <w:szCs w:val="24"/>
              </w:rPr>
              <w:t>curricula</w:t>
            </w:r>
            <w:proofErr w:type="spellEnd"/>
            <w:r>
              <w:rPr>
                <w:rFonts w:ascii="Arial" w:hAnsi="Arial" w:cs="Arial"/>
                <w:b/>
                <w:bCs/>
                <w:color w:val="FF0000"/>
                <w:sz w:val="24"/>
                <w:szCs w:val="24"/>
              </w:rPr>
              <w:t xml:space="preserve"> </w:t>
            </w:r>
            <w:proofErr w:type="spellStart"/>
            <w:r>
              <w:rPr>
                <w:rFonts w:ascii="Arial" w:hAnsi="Arial" w:cs="Arial"/>
                <w:b/>
                <w:bCs/>
                <w:color w:val="FF0000"/>
                <w:sz w:val="24"/>
                <w:szCs w:val="24"/>
              </w:rPr>
              <w:t>activites</w:t>
            </w:r>
            <w:proofErr w:type="spellEnd"/>
            <w:r>
              <w:rPr>
                <w:rFonts w:ascii="Arial" w:hAnsi="Arial" w:cs="Arial"/>
                <w:b/>
                <w:bCs/>
                <w:color w:val="FF0000"/>
                <w:sz w:val="24"/>
                <w:szCs w:val="24"/>
              </w:rPr>
              <w:t xml:space="preserve"> not running due to</w:t>
            </w:r>
            <w:r w:rsidRPr="00363E6C">
              <w:rPr>
                <w:rFonts w:ascii="Arial" w:hAnsi="Arial" w:cs="Arial"/>
                <w:b/>
                <w:bCs/>
                <w:color w:val="FF0000"/>
                <w:sz w:val="24"/>
                <w:szCs w:val="24"/>
              </w:rPr>
              <w:t xml:space="preserve"> COVID-19 restrictions</w:t>
            </w:r>
            <w:r>
              <w:rPr>
                <w:rFonts w:ascii="Arial" w:hAnsi="Arial" w:cs="Arial"/>
                <w:b/>
                <w:bCs/>
                <w:color w:val="FF0000"/>
                <w:sz w:val="24"/>
                <w:szCs w:val="24"/>
              </w:rPr>
              <w:t>. To restart when government guidelines allow</w:t>
            </w:r>
          </w:p>
          <w:p w14:paraId="6EAD0294" w14:textId="49E70776" w:rsidR="00363E6C" w:rsidRPr="00363E6C" w:rsidRDefault="00363E6C" w:rsidP="00586476">
            <w:pPr>
              <w:tabs>
                <w:tab w:val="left" w:pos="11625"/>
              </w:tabs>
              <w:rPr>
                <w:rFonts w:ascii="Arial" w:hAnsi="Arial" w:cs="Arial"/>
                <w:strike/>
                <w:sz w:val="24"/>
                <w:szCs w:val="24"/>
              </w:rPr>
            </w:pPr>
          </w:p>
        </w:tc>
        <w:tc>
          <w:tcPr>
            <w:tcW w:w="2700" w:type="dxa"/>
          </w:tcPr>
          <w:p w14:paraId="7E48E617" w14:textId="77777777" w:rsidR="00A2452E" w:rsidRPr="00774307" w:rsidRDefault="00A07897" w:rsidP="00586476">
            <w:pPr>
              <w:tabs>
                <w:tab w:val="left" w:pos="11625"/>
              </w:tabs>
              <w:rPr>
                <w:rFonts w:ascii="Arial" w:hAnsi="Arial" w:cs="Arial"/>
                <w:sz w:val="24"/>
                <w:szCs w:val="24"/>
              </w:rPr>
            </w:pPr>
            <w:r w:rsidRPr="00774307">
              <w:rPr>
                <w:rFonts w:ascii="Arial" w:hAnsi="Arial" w:cs="Arial"/>
                <w:sz w:val="24"/>
                <w:szCs w:val="24"/>
              </w:rPr>
              <w:lastRenderedPageBreak/>
              <w:t xml:space="preserve">By cultivating confidence and happiness children are more likely to embrace the whole school environment which will </w:t>
            </w:r>
            <w:r w:rsidRPr="00774307">
              <w:rPr>
                <w:rFonts w:ascii="Arial" w:hAnsi="Arial" w:cs="Arial"/>
                <w:sz w:val="24"/>
                <w:szCs w:val="24"/>
              </w:rPr>
              <w:lastRenderedPageBreak/>
              <w:t>have a positive impact on academic learning.</w:t>
            </w:r>
          </w:p>
        </w:tc>
        <w:tc>
          <w:tcPr>
            <w:tcW w:w="5400" w:type="dxa"/>
          </w:tcPr>
          <w:p w14:paraId="4DB00A26" w14:textId="71127589" w:rsidR="00114D3C" w:rsidRPr="00774307" w:rsidRDefault="00114D3C" w:rsidP="00A07897">
            <w:pPr>
              <w:pStyle w:val="ListParagraph"/>
              <w:numPr>
                <w:ilvl w:val="0"/>
                <w:numId w:val="36"/>
              </w:numPr>
              <w:tabs>
                <w:tab w:val="left" w:pos="11625"/>
              </w:tabs>
              <w:rPr>
                <w:rFonts w:ascii="Arial" w:hAnsi="Arial" w:cs="Arial"/>
                <w:sz w:val="24"/>
                <w:szCs w:val="24"/>
              </w:rPr>
            </w:pPr>
            <w:r w:rsidRPr="00774307">
              <w:rPr>
                <w:rFonts w:ascii="Arial" w:hAnsi="Arial" w:cs="Arial"/>
                <w:sz w:val="24"/>
                <w:szCs w:val="24"/>
              </w:rPr>
              <w:lastRenderedPageBreak/>
              <w:t xml:space="preserve">To provide children with opportunities to develop their interests and skills in a wider </w:t>
            </w:r>
            <w:proofErr w:type="gramStart"/>
            <w:r w:rsidRPr="00774307">
              <w:rPr>
                <w:rFonts w:ascii="Arial" w:hAnsi="Arial" w:cs="Arial"/>
                <w:sz w:val="24"/>
                <w:szCs w:val="24"/>
              </w:rPr>
              <w:t>sense .</w:t>
            </w:r>
            <w:proofErr w:type="gramEnd"/>
            <w:r w:rsidRPr="00774307">
              <w:rPr>
                <w:rFonts w:ascii="Arial" w:hAnsi="Arial" w:cs="Arial"/>
                <w:sz w:val="24"/>
                <w:szCs w:val="24"/>
              </w:rPr>
              <w:t xml:space="preserve"> </w:t>
            </w:r>
          </w:p>
          <w:p w14:paraId="6C33F3FD" w14:textId="77777777" w:rsidR="00363E6C" w:rsidRPr="00774307" w:rsidRDefault="00363E6C" w:rsidP="00363E6C">
            <w:pPr>
              <w:pStyle w:val="ListParagraph"/>
              <w:tabs>
                <w:tab w:val="left" w:pos="11625"/>
              </w:tabs>
              <w:rPr>
                <w:rFonts w:ascii="Arial" w:hAnsi="Arial" w:cs="Arial"/>
                <w:sz w:val="24"/>
                <w:szCs w:val="24"/>
              </w:rPr>
            </w:pPr>
          </w:p>
          <w:p w14:paraId="75822F24" w14:textId="77777777" w:rsidR="00A07897" w:rsidRPr="00774307" w:rsidRDefault="00A07897" w:rsidP="00A07897">
            <w:pPr>
              <w:pStyle w:val="ListParagraph"/>
              <w:numPr>
                <w:ilvl w:val="0"/>
                <w:numId w:val="36"/>
              </w:numPr>
              <w:tabs>
                <w:tab w:val="left" w:pos="11625"/>
              </w:tabs>
              <w:rPr>
                <w:rFonts w:ascii="Arial" w:hAnsi="Arial" w:cs="Arial"/>
                <w:sz w:val="24"/>
                <w:szCs w:val="24"/>
              </w:rPr>
            </w:pPr>
            <w:r w:rsidRPr="00774307">
              <w:rPr>
                <w:rFonts w:ascii="Arial" w:hAnsi="Arial" w:cs="Arial"/>
                <w:sz w:val="24"/>
                <w:szCs w:val="24"/>
              </w:rPr>
              <w:t xml:space="preserve">To develop </w:t>
            </w:r>
            <w:proofErr w:type="spellStart"/>
            <w:r w:rsidRPr="00774307">
              <w:rPr>
                <w:rFonts w:ascii="Arial" w:hAnsi="Arial" w:cs="Arial"/>
                <w:sz w:val="24"/>
                <w:szCs w:val="24"/>
              </w:rPr>
              <w:t>self esteem</w:t>
            </w:r>
            <w:proofErr w:type="spellEnd"/>
            <w:r w:rsidRPr="00774307">
              <w:rPr>
                <w:rFonts w:ascii="Arial" w:hAnsi="Arial" w:cs="Arial"/>
                <w:sz w:val="24"/>
                <w:szCs w:val="24"/>
              </w:rPr>
              <w:t xml:space="preserve"> and confidence</w:t>
            </w:r>
          </w:p>
          <w:p w14:paraId="1E576207" w14:textId="77777777" w:rsidR="00A2452E" w:rsidRPr="00774307" w:rsidRDefault="00A07897" w:rsidP="00114D3C">
            <w:pPr>
              <w:tabs>
                <w:tab w:val="left" w:pos="11625"/>
              </w:tabs>
              <w:rPr>
                <w:rFonts w:ascii="Arial" w:hAnsi="Arial" w:cs="Arial"/>
                <w:sz w:val="24"/>
                <w:szCs w:val="24"/>
              </w:rPr>
            </w:pPr>
            <w:r w:rsidRPr="00774307">
              <w:rPr>
                <w:rFonts w:ascii="Arial" w:hAnsi="Arial" w:cs="Arial"/>
                <w:sz w:val="24"/>
                <w:szCs w:val="24"/>
              </w:rPr>
              <w:t xml:space="preserve"> </w:t>
            </w:r>
          </w:p>
        </w:tc>
        <w:tc>
          <w:tcPr>
            <w:tcW w:w="2160" w:type="dxa"/>
          </w:tcPr>
          <w:p w14:paraId="19587A64" w14:textId="7596C8E8" w:rsidR="00A2452E" w:rsidRPr="00774307" w:rsidRDefault="00A2452E" w:rsidP="009103B6">
            <w:pPr>
              <w:tabs>
                <w:tab w:val="left" w:pos="11625"/>
              </w:tabs>
              <w:jc w:val="center"/>
              <w:rPr>
                <w:rFonts w:ascii="Arial" w:hAnsi="Arial" w:cs="Arial"/>
                <w:sz w:val="24"/>
                <w:szCs w:val="24"/>
              </w:rPr>
            </w:pPr>
            <w:r w:rsidRPr="00774307">
              <w:rPr>
                <w:rFonts w:ascii="Arial" w:hAnsi="Arial" w:cs="Arial"/>
                <w:sz w:val="24"/>
                <w:szCs w:val="24"/>
              </w:rPr>
              <w:t>£</w:t>
            </w:r>
            <w:r w:rsidR="005D2D0A" w:rsidRPr="00774307">
              <w:rPr>
                <w:rFonts w:ascii="Arial" w:hAnsi="Arial" w:cs="Arial"/>
                <w:sz w:val="24"/>
                <w:szCs w:val="24"/>
              </w:rPr>
              <w:t>1165.26</w:t>
            </w:r>
          </w:p>
        </w:tc>
        <w:tc>
          <w:tcPr>
            <w:tcW w:w="2824" w:type="dxa"/>
          </w:tcPr>
          <w:p w14:paraId="3EBA2DA4" w14:textId="77777777" w:rsidR="00C502FE" w:rsidRPr="00975415" w:rsidRDefault="00C502FE" w:rsidP="00C502FE">
            <w:pPr>
              <w:tabs>
                <w:tab w:val="left" w:pos="11625"/>
              </w:tabs>
              <w:jc w:val="center"/>
              <w:rPr>
                <w:rFonts w:ascii="Arial" w:hAnsi="Arial" w:cs="Arial"/>
                <w:sz w:val="24"/>
                <w:szCs w:val="24"/>
              </w:rPr>
            </w:pPr>
            <w:r w:rsidRPr="00774307">
              <w:rPr>
                <w:rFonts w:ascii="Arial" w:hAnsi="Arial" w:cs="Arial"/>
                <w:sz w:val="24"/>
                <w:szCs w:val="24"/>
              </w:rPr>
              <w:t>Wellbeing and character analysis through</w:t>
            </w:r>
            <w:r>
              <w:rPr>
                <w:rFonts w:ascii="Arial" w:hAnsi="Arial" w:cs="Arial"/>
                <w:sz w:val="24"/>
                <w:szCs w:val="24"/>
              </w:rPr>
              <w:t xml:space="preserve"> extra curricula opportunities and learning outside the classroom. </w:t>
            </w:r>
          </w:p>
          <w:p w14:paraId="725C0B9E" w14:textId="0BB2FBC3" w:rsidR="00A2452E" w:rsidRPr="00975415" w:rsidRDefault="00A2452E" w:rsidP="00586476">
            <w:pPr>
              <w:tabs>
                <w:tab w:val="left" w:pos="11625"/>
              </w:tabs>
              <w:jc w:val="center"/>
              <w:rPr>
                <w:rFonts w:ascii="Arial" w:hAnsi="Arial" w:cs="Arial"/>
                <w:sz w:val="24"/>
                <w:szCs w:val="24"/>
              </w:rPr>
            </w:pPr>
          </w:p>
        </w:tc>
      </w:tr>
      <w:tr w:rsidR="00A2452E" w:rsidRPr="00975415" w14:paraId="2230AEDF" w14:textId="77777777" w:rsidTr="00DE6CB4">
        <w:tc>
          <w:tcPr>
            <w:tcW w:w="2268" w:type="dxa"/>
          </w:tcPr>
          <w:p w14:paraId="5A213D5E" w14:textId="5DDA7C6C" w:rsidR="00A2452E" w:rsidRPr="00975415" w:rsidRDefault="00A2452E" w:rsidP="00586476">
            <w:pPr>
              <w:tabs>
                <w:tab w:val="left" w:pos="11625"/>
              </w:tabs>
              <w:rPr>
                <w:rFonts w:ascii="Arial" w:hAnsi="Arial" w:cs="Arial"/>
                <w:sz w:val="24"/>
                <w:szCs w:val="24"/>
              </w:rPr>
            </w:pPr>
            <w:r w:rsidRPr="00975415">
              <w:rPr>
                <w:rFonts w:ascii="Arial" w:hAnsi="Arial" w:cs="Arial"/>
                <w:sz w:val="24"/>
                <w:szCs w:val="24"/>
              </w:rPr>
              <w:t>ICT</w:t>
            </w:r>
            <w:r w:rsidR="008A1855">
              <w:rPr>
                <w:rFonts w:ascii="Arial" w:hAnsi="Arial" w:cs="Arial"/>
                <w:sz w:val="24"/>
                <w:szCs w:val="24"/>
              </w:rPr>
              <w:t xml:space="preserve"> – Setting up of remote learning platform</w:t>
            </w:r>
          </w:p>
        </w:tc>
        <w:tc>
          <w:tcPr>
            <w:tcW w:w="2700" w:type="dxa"/>
          </w:tcPr>
          <w:p w14:paraId="483C1F0E" w14:textId="16AFE448" w:rsidR="00A2452E" w:rsidRPr="00975415" w:rsidRDefault="008A1855" w:rsidP="00586476">
            <w:pPr>
              <w:tabs>
                <w:tab w:val="left" w:pos="11625"/>
              </w:tabs>
              <w:rPr>
                <w:rFonts w:ascii="Arial" w:hAnsi="Arial" w:cs="Arial"/>
                <w:sz w:val="24"/>
                <w:szCs w:val="24"/>
              </w:rPr>
            </w:pPr>
            <w:r>
              <w:rPr>
                <w:rFonts w:ascii="Arial" w:hAnsi="Arial" w:cs="Arial"/>
                <w:sz w:val="24"/>
                <w:szCs w:val="24"/>
              </w:rPr>
              <w:t>Remote Learning platform to provide assistance when school is closed during lockdowns and for use after</w:t>
            </w:r>
          </w:p>
        </w:tc>
        <w:tc>
          <w:tcPr>
            <w:tcW w:w="5400" w:type="dxa"/>
          </w:tcPr>
          <w:p w14:paraId="6F6D4554" w14:textId="4827F6D2" w:rsidR="008A1855" w:rsidRDefault="008A1855" w:rsidP="008A1855">
            <w:pPr>
              <w:pStyle w:val="ListParagraph"/>
              <w:numPr>
                <w:ilvl w:val="0"/>
                <w:numId w:val="37"/>
              </w:numPr>
              <w:tabs>
                <w:tab w:val="left" w:pos="11625"/>
              </w:tabs>
              <w:rPr>
                <w:rFonts w:ascii="Arial" w:hAnsi="Arial" w:cs="Arial"/>
                <w:sz w:val="24"/>
                <w:szCs w:val="24"/>
              </w:rPr>
            </w:pPr>
            <w:r>
              <w:rPr>
                <w:rFonts w:ascii="Arial" w:hAnsi="Arial" w:cs="Arial"/>
                <w:sz w:val="24"/>
                <w:szCs w:val="24"/>
              </w:rPr>
              <w:t>To set up a remote learning platform for school closures and to continue afterwards to enhance learning in school</w:t>
            </w:r>
          </w:p>
          <w:p w14:paraId="69932D8F" w14:textId="160C5596" w:rsidR="008A1855" w:rsidRDefault="008A1855" w:rsidP="008A1855">
            <w:pPr>
              <w:tabs>
                <w:tab w:val="left" w:pos="11625"/>
              </w:tabs>
              <w:rPr>
                <w:rFonts w:ascii="Arial" w:hAnsi="Arial" w:cs="Arial"/>
                <w:sz w:val="24"/>
                <w:szCs w:val="24"/>
              </w:rPr>
            </w:pPr>
          </w:p>
          <w:p w14:paraId="723C14CF" w14:textId="1D1CA6BB" w:rsidR="008A1855" w:rsidRDefault="008A1855" w:rsidP="008A1855">
            <w:pPr>
              <w:pStyle w:val="ListParagraph"/>
              <w:numPr>
                <w:ilvl w:val="0"/>
                <w:numId w:val="37"/>
              </w:numPr>
              <w:tabs>
                <w:tab w:val="left" w:pos="11625"/>
              </w:tabs>
              <w:rPr>
                <w:rFonts w:ascii="Arial" w:hAnsi="Arial" w:cs="Arial"/>
                <w:sz w:val="24"/>
                <w:szCs w:val="24"/>
              </w:rPr>
            </w:pPr>
            <w:r>
              <w:rPr>
                <w:rFonts w:ascii="Arial" w:hAnsi="Arial" w:cs="Arial"/>
                <w:sz w:val="24"/>
                <w:szCs w:val="24"/>
              </w:rPr>
              <w:t xml:space="preserve">Allowing for 1:1 live </w:t>
            </w:r>
            <w:proofErr w:type="gramStart"/>
            <w:r>
              <w:rPr>
                <w:rFonts w:ascii="Arial" w:hAnsi="Arial" w:cs="Arial"/>
                <w:sz w:val="24"/>
                <w:szCs w:val="24"/>
              </w:rPr>
              <w:t>sessions</w:t>
            </w:r>
            <w:proofErr w:type="gramEnd"/>
            <w:r>
              <w:rPr>
                <w:rFonts w:ascii="Arial" w:hAnsi="Arial" w:cs="Arial"/>
                <w:sz w:val="24"/>
                <w:szCs w:val="24"/>
              </w:rPr>
              <w:t xml:space="preserve"> for vulnerable families and PP children to close the gap</w:t>
            </w:r>
          </w:p>
          <w:p w14:paraId="5FF9FDDC" w14:textId="77777777" w:rsidR="008A1855" w:rsidRPr="008A1855" w:rsidRDefault="008A1855" w:rsidP="008A1855">
            <w:pPr>
              <w:pStyle w:val="ListParagraph"/>
              <w:rPr>
                <w:rFonts w:ascii="Arial" w:hAnsi="Arial" w:cs="Arial"/>
                <w:sz w:val="24"/>
                <w:szCs w:val="24"/>
              </w:rPr>
            </w:pPr>
          </w:p>
          <w:p w14:paraId="6F35047C" w14:textId="4F4F7C20" w:rsidR="008A1855" w:rsidRPr="008A1855" w:rsidRDefault="008A1855" w:rsidP="008A1855">
            <w:pPr>
              <w:pStyle w:val="ListParagraph"/>
              <w:numPr>
                <w:ilvl w:val="0"/>
                <w:numId w:val="37"/>
              </w:numPr>
              <w:tabs>
                <w:tab w:val="left" w:pos="11625"/>
              </w:tabs>
              <w:rPr>
                <w:rFonts w:ascii="Arial" w:hAnsi="Arial" w:cs="Arial"/>
                <w:sz w:val="24"/>
                <w:szCs w:val="24"/>
              </w:rPr>
            </w:pPr>
            <w:r>
              <w:rPr>
                <w:rFonts w:ascii="Arial" w:hAnsi="Arial" w:cs="Arial"/>
                <w:sz w:val="24"/>
                <w:szCs w:val="24"/>
              </w:rPr>
              <w:t xml:space="preserve">Government gifted laptops </w:t>
            </w:r>
          </w:p>
          <w:p w14:paraId="658175A9" w14:textId="77777777" w:rsidR="00A07897" w:rsidRPr="00975415" w:rsidRDefault="00A07897" w:rsidP="00586476">
            <w:pPr>
              <w:tabs>
                <w:tab w:val="left" w:pos="11625"/>
              </w:tabs>
              <w:rPr>
                <w:rFonts w:ascii="Arial" w:hAnsi="Arial" w:cs="Arial"/>
                <w:sz w:val="24"/>
                <w:szCs w:val="24"/>
              </w:rPr>
            </w:pPr>
          </w:p>
        </w:tc>
        <w:tc>
          <w:tcPr>
            <w:tcW w:w="2160" w:type="dxa"/>
          </w:tcPr>
          <w:p w14:paraId="49A12231" w14:textId="66F9ED97" w:rsidR="008A1855" w:rsidRDefault="008A1855" w:rsidP="00C47EC9">
            <w:pPr>
              <w:tabs>
                <w:tab w:val="left" w:pos="11625"/>
              </w:tabs>
              <w:rPr>
                <w:rFonts w:ascii="Arial" w:hAnsi="Arial" w:cs="Arial"/>
                <w:sz w:val="24"/>
                <w:szCs w:val="24"/>
              </w:rPr>
            </w:pPr>
            <w:r>
              <w:rPr>
                <w:rFonts w:ascii="Arial" w:hAnsi="Arial" w:cs="Arial"/>
                <w:sz w:val="24"/>
                <w:szCs w:val="24"/>
              </w:rPr>
              <w:t>Microsoft Teams = £4500.00</w:t>
            </w:r>
          </w:p>
          <w:p w14:paraId="1700D577" w14:textId="77777777" w:rsidR="00C47EC9" w:rsidRDefault="00C47EC9" w:rsidP="00586476">
            <w:pPr>
              <w:tabs>
                <w:tab w:val="left" w:pos="11625"/>
              </w:tabs>
              <w:rPr>
                <w:rFonts w:ascii="Arial" w:hAnsi="Arial" w:cs="Arial"/>
                <w:sz w:val="24"/>
                <w:szCs w:val="24"/>
              </w:rPr>
            </w:pPr>
          </w:p>
          <w:p w14:paraId="160A03EF" w14:textId="77777777" w:rsidR="00C47EC9" w:rsidRPr="00975415" w:rsidRDefault="00C47EC9" w:rsidP="00586476">
            <w:pPr>
              <w:tabs>
                <w:tab w:val="left" w:pos="11625"/>
              </w:tabs>
              <w:rPr>
                <w:rFonts w:ascii="Arial" w:hAnsi="Arial" w:cs="Arial"/>
                <w:sz w:val="24"/>
                <w:szCs w:val="24"/>
              </w:rPr>
            </w:pPr>
          </w:p>
        </w:tc>
        <w:tc>
          <w:tcPr>
            <w:tcW w:w="2824" w:type="dxa"/>
          </w:tcPr>
          <w:p w14:paraId="1945B4AA" w14:textId="7B07FA2E" w:rsidR="00365D3D" w:rsidRPr="00975415" w:rsidRDefault="00C502FE" w:rsidP="00C502FE">
            <w:pPr>
              <w:tabs>
                <w:tab w:val="left" w:pos="11625"/>
              </w:tabs>
              <w:jc w:val="center"/>
              <w:rPr>
                <w:rFonts w:ascii="Arial" w:hAnsi="Arial" w:cs="Arial"/>
                <w:sz w:val="24"/>
                <w:szCs w:val="24"/>
              </w:rPr>
            </w:pPr>
            <w:r>
              <w:rPr>
                <w:rFonts w:ascii="Arial" w:hAnsi="Arial" w:cs="Arial"/>
                <w:sz w:val="24"/>
                <w:szCs w:val="24"/>
              </w:rPr>
              <w:t xml:space="preserve">Enable children to access all learning during periods of lockdown at home. </w:t>
            </w:r>
          </w:p>
        </w:tc>
      </w:tr>
    </w:tbl>
    <w:p w14:paraId="40B15952" w14:textId="77777777" w:rsidR="00A2452E" w:rsidRPr="00975415" w:rsidRDefault="00A2452E" w:rsidP="003540DD">
      <w:pPr>
        <w:tabs>
          <w:tab w:val="left" w:pos="11625"/>
        </w:tabs>
        <w:rPr>
          <w:rFonts w:ascii="Arial" w:hAnsi="Arial" w:cs="Arial"/>
          <w:sz w:val="24"/>
          <w:szCs w:val="24"/>
        </w:rPr>
      </w:pPr>
    </w:p>
    <w:sectPr w:rsidR="00A2452E" w:rsidRPr="0097541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74BF" w14:textId="77777777" w:rsidR="006B66E9" w:rsidRDefault="006B66E9" w:rsidP="00CD68B1">
      <w:r>
        <w:separator/>
      </w:r>
    </w:p>
  </w:endnote>
  <w:endnote w:type="continuationSeparator" w:id="0">
    <w:p w14:paraId="77022516" w14:textId="77777777" w:rsidR="006B66E9" w:rsidRDefault="006B66E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820D" w14:textId="77777777" w:rsidR="006B66E9" w:rsidRDefault="006B66E9" w:rsidP="00CD68B1">
      <w:r>
        <w:separator/>
      </w:r>
    </w:p>
  </w:footnote>
  <w:footnote w:type="continuationSeparator" w:id="0">
    <w:p w14:paraId="3B308477" w14:textId="77777777" w:rsidR="006B66E9" w:rsidRDefault="006B66E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2068BE"/>
    <w:multiLevelType w:val="hybridMultilevel"/>
    <w:tmpl w:val="37623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3F5F32"/>
    <w:multiLevelType w:val="hybridMultilevel"/>
    <w:tmpl w:val="B038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7" w15:restartNumberingAfterBreak="0">
    <w:nsid w:val="17165999"/>
    <w:multiLevelType w:val="hybridMultilevel"/>
    <w:tmpl w:val="FE98A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0A33AAD"/>
    <w:multiLevelType w:val="hybridMultilevel"/>
    <w:tmpl w:val="70003DC2"/>
    <w:lvl w:ilvl="0" w:tplc="08090003">
      <w:start w:val="1"/>
      <w:numFmt w:val="bullet"/>
      <w:lvlText w:val="o"/>
      <w:lvlJc w:val="left"/>
      <w:pPr>
        <w:ind w:left="1260" w:hanging="360"/>
      </w:pPr>
      <w:rPr>
        <w:rFonts w:ascii="Courier New" w:hAnsi="Courier New" w:cs="Courier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21B42057"/>
    <w:multiLevelType w:val="hybridMultilevel"/>
    <w:tmpl w:val="A8B22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23910"/>
    <w:multiLevelType w:val="hybridMultilevel"/>
    <w:tmpl w:val="D73CD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ECB1567"/>
    <w:multiLevelType w:val="hybridMultilevel"/>
    <w:tmpl w:val="946A4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EFD62B5"/>
    <w:multiLevelType w:val="hybridMultilevel"/>
    <w:tmpl w:val="22EAD8E2"/>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33F2C1B"/>
    <w:multiLevelType w:val="hybridMultilevel"/>
    <w:tmpl w:val="BE9E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7AFC6D22"/>
    <w:multiLevelType w:val="hybridMultilevel"/>
    <w:tmpl w:val="EEDABB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4" w15:restartNumberingAfterBreak="0">
    <w:nsid w:val="7DED4AA5"/>
    <w:multiLevelType w:val="hybridMultilevel"/>
    <w:tmpl w:val="0BEEF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6" w15:restartNumberingAfterBreak="0">
    <w:nsid w:val="7E69652A"/>
    <w:multiLevelType w:val="multilevel"/>
    <w:tmpl w:val="BE8811C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7" w15:restartNumberingAfterBreak="0">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22"/>
  </w:num>
  <w:num w:numId="3">
    <w:abstractNumId w:val="21"/>
  </w:num>
  <w:num w:numId="4">
    <w:abstractNumId w:val="0"/>
  </w:num>
  <w:num w:numId="5">
    <w:abstractNumId w:val="26"/>
  </w:num>
  <w:num w:numId="6">
    <w:abstractNumId w:val="16"/>
  </w:num>
  <w:num w:numId="7">
    <w:abstractNumId w:val="11"/>
  </w:num>
  <w:num w:numId="8">
    <w:abstractNumId w:val="15"/>
  </w:num>
  <w:num w:numId="9">
    <w:abstractNumId w:val="37"/>
  </w:num>
  <w:num w:numId="10">
    <w:abstractNumId w:val="27"/>
  </w:num>
  <w:num w:numId="11">
    <w:abstractNumId w:val="20"/>
  </w:num>
  <w:num w:numId="12">
    <w:abstractNumId w:val="10"/>
  </w:num>
  <w:num w:numId="13">
    <w:abstractNumId w:val="19"/>
  </w:num>
  <w:num w:numId="14">
    <w:abstractNumId w:val="4"/>
  </w:num>
  <w:num w:numId="15">
    <w:abstractNumId w:val="35"/>
  </w:num>
  <w:num w:numId="16">
    <w:abstractNumId w:val="33"/>
  </w:num>
  <w:num w:numId="17">
    <w:abstractNumId w:val="18"/>
  </w:num>
  <w:num w:numId="18">
    <w:abstractNumId w:val="1"/>
  </w:num>
  <w:num w:numId="19">
    <w:abstractNumId w:val="25"/>
  </w:num>
  <w:num w:numId="20">
    <w:abstractNumId w:val="6"/>
  </w:num>
  <w:num w:numId="21">
    <w:abstractNumId w:val="31"/>
  </w:num>
  <w:num w:numId="22">
    <w:abstractNumId w:val="36"/>
  </w:num>
  <w:num w:numId="23">
    <w:abstractNumId w:val="9"/>
  </w:num>
  <w:num w:numId="24">
    <w:abstractNumId w:val="17"/>
  </w:num>
  <w:num w:numId="25">
    <w:abstractNumId w:val="23"/>
  </w:num>
  <w:num w:numId="26">
    <w:abstractNumId w:val="30"/>
  </w:num>
  <w:num w:numId="27">
    <w:abstractNumId w:val="8"/>
  </w:num>
  <w:num w:numId="28">
    <w:abstractNumId w:val="29"/>
  </w:num>
  <w:num w:numId="29">
    <w:abstractNumId w:val="28"/>
  </w:num>
  <w:num w:numId="30">
    <w:abstractNumId w:val="7"/>
  </w:num>
  <w:num w:numId="31">
    <w:abstractNumId w:val="5"/>
  </w:num>
  <w:num w:numId="32">
    <w:abstractNumId w:val="24"/>
  </w:num>
  <w:num w:numId="33">
    <w:abstractNumId w:val="14"/>
  </w:num>
  <w:num w:numId="34">
    <w:abstractNumId w:val="12"/>
  </w:num>
  <w:num w:numId="35">
    <w:abstractNumId w:val="3"/>
  </w:num>
  <w:num w:numId="36">
    <w:abstractNumId w:val="13"/>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360E"/>
    <w:rsid w:val="00004FB6"/>
    <w:rsid w:val="00024973"/>
    <w:rsid w:val="000315F8"/>
    <w:rsid w:val="0004399F"/>
    <w:rsid w:val="00044CFD"/>
    <w:rsid w:val="000450D5"/>
    <w:rsid w:val="00046E13"/>
    <w:rsid w:val="0004731E"/>
    <w:rsid w:val="000473C9"/>
    <w:rsid w:val="000501F0"/>
    <w:rsid w:val="00052324"/>
    <w:rsid w:val="000557F9"/>
    <w:rsid w:val="0006219B"/>
    <w:rsid w:val="00063367"/>
    <w:rsid w:val="0006557D"/>
    <w:rsid w:val="00080C02"/>
    <w:rsid w:val="000A25FC"/>
    <w:rsid w:val="000A3F39"/>
    <w:rsid w:val="000B25ED"/>
    <w:rsid w:val="000B5413"/>
    <w:rsid w:val="000C37C2"/>
    <w:rsid w:val="000C4CF8"/>
    <w:rsid w:val="000D0B47"/>
    <w:rsid w:val="000D480D"/>
    <w:rsid w:val="000D7ED1"/>
    <w:rsid w:val="000E28BF"/>
    <w:rsid w:val="000E4243"/>
    <w:rsid w:val="001137CF"/>
    <w:rsid w:val="00114C15"/>
    <w:rsid w:val="00114D3C"/>
    <w:rsid w:val="00117186"/>
    <w:rsid w:val="00121D72"/>
    <w:rsid w:val="00125340"/>
    <w:rsid w:val="00125BA7"/>
    <w:rsid w:val="00131BA9"/>
    <w:rsid w:val="00131CA9"/>
    <w:rsid w:val="001378BB"/>
    <w:rsid w:val="001426B9"/>
    <w:rsid w:val="00165883"/>
    <w:rsid w:val="001849D6"/>
    <w:rsid w:val="001919E0"/>
    <w:rsid w:val="001A53F0"/>
    <w:rsid w:val="001B6B3B"/>
    <w:rsid w:val="001B794A"/>
    <w:rsid w:val="001C686D"/>
    <w:rsid w:val="001D02E0"/>
    <w:rsid w:val="001D14BD"/>
    <w:rsid w:val="001E7B91"/>
    <w:rsid w:val="001F6391"/>
    <w:rsid w:val="002044DC"/>
    <w:rsid w:val="0020761D"/>
    <w:rsid w:val="00217EF7"/>
    <w:rsid w:val="00232CF5"/>
    <w:rsid w:val="00240F98"/>
    <w:rsid w:val="00254A66"/>
    <w:rsid w:val="00257811"/>
    <w:rsid w:val="00262114"/>
    <w:rsid w:val="002622B6"/>
    <w:rsid w:val="00267F85"/>
    <w:rsid w:val="002856C3"/>
    <w:rsid w:val="002954A6"/>
    <w:rsid w:val="002962F2"/>
    <w:rsid w:val="002B3394"/>
    <w:rsid w:val="002D0A33"/>
    <w:rsid w:val="002D22A0"/>
    <w:rsid w:val="002E3F2A"/>
    <w:rsid w:val="002E6640"/>
    <w:rsid w:val="002E686F"/>
    <w:rsid w:val="002F2B5F"/>
    <w:rsid w:val="002F6FB5"/>
    <w:rsid w:val="00316E64"/>
    <w:rsid w:val="00320C3A"/>
    <w:rsid w:val="0032668F"/>
    <w:rsid w:val="00327273"/>
    <w:rsid w:val="00337056"/>
    <w:rsid w:val="00340C09"/>
    <w:rsid w:val="00350C07"/>
    <w:rsid w:val="00351952"/>
    <w:rsid w:val="003540DD"/>
    <w:rsid w:val="00363E6C"/>
    <w:rsid w:val="00365D3D"/>
    <w:rsid w:val="00366499"/>
    <w:rsid w:val="00380587"/>
    <w:rsid w:val="003822C1"/>
    <w:rsid w:val="00390402"/>
    <w:rsid w:val="0039316F"/>
    <w:rsid w:val="003957BD"/>
    <w:rsid w:val="003961A3"/>
    <w:rsid w:val="003A246E"/>
    <w:rsid w:val="003B5B53"/>
    <w:rsid w:val="003B5C5D"/>
    <w:rsid w:val="003B6371"/>
    <w:rsid w:val="003C2508"/>
    <w:rsid w:val="003C79F6"/>
    <w:rsid w:val="003D2143"/>
    <w:rsid w:val="003D2D54"/>
    <w:rsid w:val="003F7BE2"/>
    <w:rsid w:val="004029AD"/>
    <w:rsid w:val="00402EED"/>
    <w:rsid w:val="004107D2"/>
    <w:rsid w:val="00412B1E"/>
    <w:rsid w:val="00423264"/>
    <w:rsid w:val="0042397D"/>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39B"/>
    <w:rsid w:val="004F36D5"/>
    <w:rsid w:val="004F6468"/>
    <w:rsid w:val="00501685"/>
    <w:rsid w:val="00503380"/>
    <w:rsid w:val="005278E8"/>
    <w:rsid w:val="00530007"/>
    <w:rsid w:val="00540101"/>
    <w:rsid w:val="00540319"/>
    <w:rsid w:val="00541F7B"/>
    <w:rsid w:val="00557E19"/>
    <w:rsid w:val="00557E9F"/>
    <w:rsid w:val="0056652E"/>
    <w:rsid w:val="005710AB"/>
    <w:rsid w:val="005832BE"/>
    <w:rsid w:val="0058583E"/>
    <w:rsid w:val="00586476"/>
    <w:rsid w:val="00590905"/>
    <w:rsid w:val="005919FE"/>
    <w:rsid w:val="00597346"/>
    <w:rsid w:val="005A04D4"/>
    <w:rsid w:val="005A25B5"/>
    <w:rsid w:val="005A3451"/>
    <w:rsid w:val="005D06F3"/>
    <w:rsid w:val="005D2D0A"/>
    <w:rsid w:val="005E2CF9"/>
    <w:rsid w:val="005E54F3"/>
    <w:rsid w:val="005F6516"/>
    <w:rsid w:val="005F7F1A"/>
    <w:rsid w:val="00601130"/>
    <w:rsid w:val="00611495"/>
    <w:rsid w:val="00620176"/>
    <w:rsid w:val="00626887"/>
    <w:rsid w:val="00630044"/>
    <w:rsid w:val="00630BE0"/>
    <w:rsid w:val="00635CDC"/>
    <w:rsid w:val="00636313"/>
    <w:rsid w:val="00636F61"/>
    <w:rsid w:val="00656D4A"/>
    <w:rsid w:val="00683A3C"/>
    <w:rsid w:val="00686F88"/>
    <w:rsid w:val="006B358C"/>
    <w:rsid w:val="006B66E9"/>
    <w:rsid w:val="006C7C85"/>
    <w:rsid w:val="006D154C"/>
    <w:rsid w:val="006D447D"/>
    <w:rsid w:val="006D5E63"/>
    <w:rsid w:val="006E6C0F"/>
    <w:rsid w:val="006F0B6A"/>
    <w:rsid w:val="006F2883"/>
    <w:rsid w:val="006F4D78"/>
    <w:rsid w:val="00700CA9"/>
    <w:rsid w:val="00726958"/>
    <w:rsid w:val="007335B7"/>
    <w:rsid w:val="00743BF3"/>
    <w:rsid w:val="00746605"/>
    <w:rsid w:val="00750725"/>
    <w:rsid w:val="00755FF3"/>
    <w:rsid w:val="00763BD9"/>
    <w:rsid w:val="00765EFB"/>
    <w:rsid w:val="00766387"/>
    <w:rsid w:val="00767E1D"/>
    <w:rsid w:val="007732AC"/>
    <w:rsid w:val="00774307"/>
    <w:rsid w:val="00797116"/>
    <w:rsid w:val="007A2742"/>
    <w:rsid w:val="007B141B"/>
    <w:rsid w:val="007B228E"/>
    <w:rsid w:val="007C2B91"/>
    <w:rsid w:val="007C4F4A"/>
    <w:rsid w:val="007C749E"/>
    <w:rsid w:val="007E25AE"/>
    <w:rsid w:val="007F271A"/>
    <w:rsid w:val="007F3C16"/>
    <w:rsid w:val="00827203"/>
    <w:rsid w:val="0084389C"/>
    <w:rsid w:val="00845265"/>
    <w:rsid w:val="0085024F"/>
    <w:rsid w:val="0085328C"/>
    <w:rsid w:val="00863790"/>
    <w:rsid w:val="00864593"/>
    <w:rsid w:val="00881168"/>
    <w:rsid w:val="0088412D"/>
    <w:rsid w:val="00894D68"/>
    <w:rsid w:val="008A1855"/>
    <w:rsid w:val="008A76E9"/>
    <w:rsid w:val="008B63E3"/>
    <w:rsid w:val="008B7FE5"/>
    <w:rsid w:val="008C10E9"/>
    <w:rsid w:val="008D58CE"/>
    <w:rsid w:val="008E364E"/>
    <w:rsid w:val="008E494B"/>
    <w:rsid w:val="008E64E9"/>
    <w:rsid w:val="008F0F73"/>
    <w:rsid w:val="008F69EC"/>
    <w:rsid w:val="009021E8"/>
    <w:rsid w:val="009079EE"/>
    <w:rsid w:val="009103B6"/>
    <w:rsid w:val="00914D6D"/>
    <w:rsid w:val="00915380"/>
    <w:rsid w:val="00917D70"/>
    <w:rsid w:val="009242F1"/>
    <w:rsid w:val="00972129"/>
    <w:rsid w:val="00975415"/>
    <w:rsid w:val="00992C5E"/>
    <w:rsid w:val="009A71B3"/>
    <w:rsid w:val="009C4D1C"/>
    <w:rsid w:val="009E7A9D"/>
    <w:rsid w:val="009F1341"/>
    <w:rsid w:val="009F480D"/>
    <w:rsid w:val="00A00036"/>
    <w:rsid w:val="00A03924"/>
    <w:rsid w:val="00A07897"/>
    <w:rsid w:val="00A13FBB"/>
    <w:rsid w:val="00A16DF7"/>
    <w:rsid w:val="00A20BCC"/>
    <w:rsid w:val="00A21CCE"/>
    <w:rsid w:val="00A2452E"/>
    <w:rsid w:val="00A24C51"/>
    <w:rsid w:val="00A32773"/>
    <w:rsid w:val="00A33F73"/>
    <w:rsid w:val="00A37195"/>
    <w:rsid w:val="00A37D2D"/>
    <w:rsid w:val="00A42886"/>
    <w:rsid w:val="00A439AF"/>
    <w:rsid w:val="00A452BA"/>
    <w:rsid w:val="00A57107"/>
    <w:rsid w:val="00A60ECF"/>
    <w:rsid w:val="00A6273A"/>
    <w:rsid w:val="00A6366C"/>
    <w:rsid w:val="00A77153"/>
    <w:rsid w:val="00A77296"/>
    <w:rsid w:val="00A8709B"/>
    <w:rsid w:val="00AB5B2A"/>
    <w:rsid w:val="00AD562C"/>
    <w:rsid w:val="00AE39CA"/>
    <w:rsid w:val="00AE66C2"/>
    <w:rsid w:val="00AE77EC"/>
    <w:rsid w:val="00AE78F2"/>
    <w:rsid w:val="00B01C9A"/>
    <w:rsid w:val="00B068E2"/>
    <w:rsid w:val="00B13714"/>
    <w:rsid w:val="00B17B33"/>
    <w:rsid w:val="00B30E2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0A35"/>
    <w:rsid w:val="00BA3C3E"/>
    <w:rsid w:val="00BA4BE8"/>
    <w:rsid w:val="00BB400A"/>
    <w:rsid w:val="00BB7D37"/>
    <w:rsid w:val="00BC54E1"/>
    <w:rsid w:val="00BC7733"/>
    <w:rsid w:val="00BD5777"/>
    <w:rsid w:val="00BD63F7"/>
    <w:rsid w:val="00BE3670"/>
    <w:rsid w:val="00BE5BCA"/>
    <w:rsid w:val="00BF2627"/>
    <w:rsid w:val="00BF781A"/>
    <w:rsid w:val="00C00F3C"/>
    <w:rsid w:val="00C02B9F"/>
    <w:rsid w:val="00C04C4C"/>
    <w:rsid w:val="00C068B2"/>
    <w:rsid w:val="00C102E1"/>
    <w:rsid w:val="00C14FAE"/>
    <w:rsid w:val="00C32D5C"/>
    <w:rsid w:val="00C34113"/>
    <w:rsid w:val="00C3508A"/>
    <w:rsid w:val="00C35120"/>
    <w:rsid w:val="00C416E8"/>
    <w:rsid w:val="00C464F4"/>
    <w:rsid w:val="00C47EC9"/>
    <w:rsid w:val="00C502FE"/>
    <w:rsid w:val="00C70B05"/>
    <w:rsid w:val="00C73995"/>
    <w:rsid w:val="00C764A2"/>
    <w:rsid w:val="00C77968"/>
    <w:rsid w:val="00C8030B"/>
    <w:rsid w:val="00C83117"/>
    <w:rsid w:val="00CA1AF5"/>
    <w:rsid w:val="00CC50EE"/>
    <w:rsid w:val="00CC5D24"/>
    <w:rsid w:val="00CD2230"/>
    <w:rsid w:val="00CD3C61"/>
    <w:rsid w:val="00CD68B1"/>
    <w:rsid w:val="00CE1584"/>
    <w:rsid w:val="00CF02DE"/>
    <w:rsid w:val="00CF1B9B"/>
    <w:rsid w:val="00D11A2D"/>
    <w:rsid w:val="00D2162B"/>
    <w:rsid w:val="00D26AD7"/>
    <w:rsid w:val="00D309A5"/>
    <w:rsid w:val="00D35464"/>
    <w:rsid w:val="00D370F4"/>
    <w:rsid w:val="00D46E95"/>
    <w:rsid w:val="00D5023C"/>
    <w:rsid w:val="00D504EA"/>
    <w:rsid w:val="00D51EA2"/>
    <w:rsid w:val="00D66C02"/>
    <w:rsid w:val="00D71CC1"/>
    <w:rsid w:val="00D763DF"/>
    <w:rsid w:val="00D82EF5"/>
    <w:rsid w:val="00D8454C"/>
    <w:rsid w:val="00D9429A"/>
    <w:rsid w:val="00DC0E87"/>
    <w:rsid w:val="00DC3F30"/>
    <w:rsid w:val="00DC5E78"/>
    <w:rsid w:val="00DD7AC4"/>
    <w:rsid w:val="00DE33BF"/>
    <w:rsid w:val="00DE6CB4"/>
    <w:rsid w:val="00DF76AB"/>
    <w:rsid w:val="00E04EE8"/>
    <w:rsid w:val="00E106F9"/>
    <w:rsid w:val="00E1539D"/>
    <w:rsid w:val="00E20F63"/>
    <w:rsid w:val="00E3161F"/>
    <w:rsid w:val="00E34A8F"/>
    <w:rsid w:val="00E354EA"/>
    <w:rsid w:val="00E35628"/>
    <w:rsid w:val="00E457B0"/>
    <w:rsid w:val="00E5066A"/>
    <w:rsid w:val="00E53424"/>
    <w:rsid w:val="00E554A6"/>
    <w:rsid w:val="00E865E4"/>
    <w:rsid w:val="00E928D8"/>
    <w:rsid w:val="00E9600E"/>
    <w:rsid w:val="00E96E48"/>
    <w:rsid w:val="00EB090F"/>
    <w:rsid w:val="00EB7216"/>
    <w:rsid w:val="00EC6346"/>
    <w:rsid w:val="00ED0F8C"/>
    <w:rsid w:val="00ED2490"/>
    <w:rsid w:val="00EE4D95"/>
    <w:rsid w:val="00EE50D0"/>
    <w:rsid w:val="00EF2A09"/>
    <w:rsid w:val="00EF2C1C"/>
    <w:rsid w:val="00EF4909"/>
    <w:rsid w:val="00EF7655"/>
    <w:rsid w:val="00F148B0"/>
    <w:rsid w:val="00F25DF2"/>
    <w:rsid w:val="00F26EE5"/>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366A"/>
    <w:rsid w:val="00FC6354"/>
    <w:rsid w:val="00FD3B7E"/>
    <w:rsid w:val="00FF5231"/>
    <w:rsid w:val="00FF6F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39B4A"/>
  <w15:docId w15:val="{CF443CAA-65BD-4908-BE04-CB63377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rPr>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basedOn w:val="DefaultParagraphFont"/>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basedOn w:val="CommentText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73A"/>
    <w:rPr>
      <w:rFonts w:ascii="Tahoma" w:hAnsi="Tahoma" w:cs="Tahoma"/>
      <w:sz w:val="16"/>
      <w:szCs w:val="16"/>
    </w:rPr>
  </w:style>
  <w:style w:type="character" w:styleId="Hyperlink">
    <w:name w:val="Hyperlink"/>
    <w:basedOn w:val="DefaultParagraphFont"/>
    <w:uiPriority w:val="99"/>
    <w:rsid w:val="00FC6354"/>
    <w:rPr>
      <w:rFonts w:cs="Times New Roman"/>
      <w:color w:val="0000FF"/>
      <w:u w:val="single"/>
    </w:rPr>
  </w:style>
  <w:style w:type="character" w:styleId="FollowedHyperlink">
    <w:name w:val="FollowedHyperlink"/>
    <w:basedOn w:val="DefaultParagraphFont"/>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basedOn w:val="DefaultParagraphFont"/>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basedOn w:val="DefaultParagraphFont"/>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basedOn w:val="DefaultParagraphFont"/>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LogosChar"/>
    <w:link w:val="DeptBullets"/>
    <w:uiPriority w:val="99"/>
    <w:locked/>
    <w:rsid w:val="004B3C35"/>
    <w:rPr>
      <w:rFonts w:ascii="Arial" w:hAnsi="Arial" w:cs="Times New Roman"/>
      <w:noProof/>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5977">
      <w:bodyDiv w:val="1"/>
      <w:marLeft w:val="0"/>
      <w:marRight w:val="0"/>
      <w:marTop w:val="0"/>
      <w:marBottom w:val="0"/>
      <w:divBdr>
        <w:top w:val="none" w:sz="0" w:space="0" w:color="auto"/>
        <w:left w:val="none" w:sz="0" w:space="0" w:color="auto"/>
        <w:bottom w:val="none" w:sz="0" w:space="0" w:color="auto"/>
        <w:right w:val="none" w:sz="0" w:space="0" w:color="auto"/>
      </w:divBdr>
    </w:div>
    <w:div w:id="1217619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9D289-059E-4BA0-93FE-F26CE6D9080C}">
  <ds:schemaRefs>
    <ds:schemaRef ds:uri="http://schemas.microsoft.com/sharepoint/v3/contenttype/forms"/>
  </ds:schemaRefs>
</ds:datastoreItem>
</file>

<file path=customXml/itemProps2.xml><?xml version="1.0" encoding="utf-8"?>
<ds:datastoreItem xmlns:ds="http://schemas.openxmlformats.org/officeDocument/2006/customXml" ds:itemID="{D19A6DCD-82D9-49FD-9F6B-4C92C882C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5DD3C-81F9-4BE3-8860-BDF28B9C1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Holly Hutchins</cp:lastModifiedBy>
  <cp:revision>3</cp:revision>
  <cp:lastPrinted>2020-01-09T09:11:00Z</cp:lastPrinted>
  <dcterms:created xsi:type="dcterms:W3CDTF">2021-11-03T15:19:00Z</dcterms:created>
  <dcterms:modified xsi:type="dcterms:W3CDTF">2021-11-16T14:12:00Z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TaxCatchAll">
    <vt:lpwstr>2;#;#56;#;#55;#</vt:lpwstr>
  </property>
  <property fmtid="{D5CDD505-2E9C-101B-9397-08002B2CF9AE}" pid="11" name="Comments">
    <vt:lpwstr/>
  </property>
  <property fmtid="{D5CDD505-2E9C-101B-9397-08002B2CF9AE}" pid="12" name="_dlc_DocId">
    <vt:lpwstr>P77SHHUCCQFT-1656113854-17249</vt:lpwstr>
  </property>
  <property fmtid="{D5CDD505-2E9C-101B-9397-08002B2CF9AE}" pid="13" name="_dlc_DocIdUrl">
    <vt:lpwstr>http://workplaces/sites/ctg/a/_layouts/DocIdRedir.aspx?ID=P77SHHUCCQFT-1656113854-17249, P77SHHUCCQFT-1656113854-17249</vt:lpwstr>
  </property>
  <property fmtid="{D5CDD505-2E9C-101B-9397-08002B2CF9AE}" pid="14" name="IWPSiteTypeTaxHTField0">
    <vt:lpwstr/>
  </property>
  <property fmtid="{D5CDD505-2E9C-101B-9397-08002B2CF9AE}" pid="15" name="IWPRightsProtectiveMarkingTaxHTField0">
    <vt:lpwstr>Official0884c477-2e62-47ea-b19c-5af6e91124c5</vt:lpwstr>
  </property>
  <property fmtid="{D5CDD505-2E9C-101B-9397-08002B2CF9AE}" pid="16" name="IWPFunctionTaxHTField0">
    <vt:lpwstr/>
  </property>
  <property fmtid="{D5CDD505-2E9C-101B-9397-08002B2CF9AE}" pid="17" name="IWPOwnerTaxHTField0">
    <vt:lpwstr>NCTA8a55f59b-7d94-44dd-a344-986d47acf947</vt:lpwstr>
  </property>
  <property fmtid="{D5CDD505-2E9C-101B-9397-08002B2CF9AE}" pid="18" name="IWPOrganisationalUnitTaxHTField0">
    <vt:lpwstr>NCTL50b03fc4-9596-44c0-8ddf-78c55856c7ae</vt:lpwstr>
  </property>
  <property fmtid="{D5CDD505-2E9C-101B-9397-08002B2CF9AE}" pid="19" name="IWPContributor">
    <vt:lpwstr/>
  </property>
  <property fmtid="{D5CDD505-2E9C-101B-9397-08002B2CF9AE}" pid="20" name="IWPSubjectTaxHTField0">
    <vt:lpwstr/>
  </property>
</Properties>
</file>