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E28B" w14:textId="77777777" w:rsidR="00667861" w:rsidRPr="00F346E5" w:rsidRDefault="00FA3483" w:rsidP="00F67D51">
      <w:pPr>
        <w:pStyle w:val="Body"/>
        <w:rPr>
          <w:rFonts w:ascii="Arial" w:eastAsia="Arial" w:hAnsi="Arial" w:cs="Arial"/>
          <w:b/>
          <w:bCs/>
          <w:color w:val="auto"/>
          <w:sz w:val="24"/>
          <w:szCs w:val="24"/>
          <w:u w:color="000000"/>
          <w:lang w:val="en-US"/>
        </w:rPr>
      </w:pPr>
      <w:r w:rsidRPr="00F346E5">
        <w:rPr>
          <w:rFonts w:ascii="Arial" w:hAnsi="Arial" w:cs="Arial"/>
          <w:b/>
          <w:bCs/>
          <w:noProof/>
          <w:color w:val="auto"/>
          <w:sz w:val="24"/>
          <w:szCs w:val="24"/>
          <w:u w:color="000000"/>
        </w:rPr>
        <w:drawing>
          <wp:anchor distT="0" distB="0" distL="114300" distR="114300" simplePos="0" relativeHeight="251658240" behindDoc="1" locked="0" layoutInCell="1" allowOverlap="1" wp14:anchorId="617A40F7" wp14:editId="2A1B2810">
            <wp:simplePos x="0" y="0"/>
            <wp:positionH relativeFrom="margin">
              <wp:posOffset>-72390</wp:posOffset>
            </wp:positionH>
            <wp:positionV relativeFrom="paragraph">
              <wp:posOffset>394</wp:posOffset>
            </wp:positionV>
            <wp:extent cx="842439" cy="1161021"/>
            <wp:effectExtent l="0" t="0" r="0" b="1270"/>
            <wp:wrapTight wrapText="bothSides">
              <wp:wrapPolygon edited="0">
                <wp:start x="0" y="0"/>
                <wp:lineTo x="0" y="21269"/>
                <wp:lineTo x="21014" y="21269"/>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O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420" cy="1163751"/>
                    </a:xfrm>
                    <a:prstGeom prst="rect">
                      <a:avLst/>
                    </a:prstGeom>
                  </pic:spPr>
                </pic:pic>
              </a:graphicData>
            </a:graphic>
            <wp14:sizeRelH relativeFrom="page">
              <wp14:pctWidth>0</wp14:pctWidth>
            </wp14:sizeRelH>
            <wp14:sizeRelV relativeFrom="page">
              <wp14:pctHeight>0</wp14:pctHeight>
            </wp14:sizeRelV>
          </wp:anchor>
        </w:drawing>
      </w:r>
      <w:r w:rsidR="00F67D51" w:rsidRPr="00F346E5">
        <w:rPr>
          <w:rFonts w:ascii="Arial" w:eastAsia="Arial" w:hAnsi="Arial" w:cs="Arial"/>
          <w:b/>
          <w:bCs/>
          <w:color w:val="auto"/>
          <w:sz w:val="24"/>
          <w:szCs w:val="24"/>
          <w:u w:color="000000"/>
          <w:lang w:val="en-US"/>
        </w:rPr>
        <w:t xml:space="preserve">                                    </w:t>
      </w:r>
      <w:r w:rsidRPr="00F346E5">
        <w:rPr>
          <w:rFonts w:ascii="Arial" w:eastAsia="Arial" w:hAnsi="Arial" w:cs="Arial"/>
          <w:b/>
          <w:bCs/>
          <w:color w:val="auto"/>
          <w:sz w:val="24"/>
          <w:szCs w:val="24"/>
          <w:u w:color="000000"/>
          <w:lang w:val="en-US"/>
        </w:rPr>
        <w:t>WEALD CPS</w:t>
      </w:r>
    </w:p>
    <w:p w14:paraId="4A69D320" w14:textId="656C6F26" w:rsidR="00667861" w:rsidRPr="00F346E5" w:rsidRDefault="00120B54">
      <w:pPr>
        <w:pStyle w:val="Subtitle"/>
        <w:keepNext w:val="0"/>
        <w:jc w:val="center"/>
        <w:rPr>
          <w:rFonts w:ascii="Arial" w:hAnsi="Arial" w:cs="Arial"/>
          <w:b/>
          <w:bCs/>
          <w:color w:val="auto"/>
          <w:sz w:val="24"/>
          <w:szCs w:val="24"/>
          <w:u w:color="000000"/>
        </w:rPr>
      </w:pPr>
      <w:r w:rsidRPr="00F346E5">
        <w:rPr>
          <w:rFonts w:ascii="Arial" w:hAnsi="Arial" w:cs="Arial"/>
          <w:b/>
          <w:bCs/>
          <w:color w:val="auto"/>
          <w:sz w:val="24"/>
          <w:szCs w:val="24"/>
          <w:u w:color="000000"/>
        </w:rPr>
        <w:t>PERSONAL, SOCIAL AND HEALTH EDUCATION POLICY</w:t>
      </w:r>
    </w:p>
    <w:p w14:paraId="0BF102EA" w14:textId="732E5DDE" w:rsidR="00F346E5" w:rsidRPr="00F346E5" w:rsidRDefault="00F346E5" w:rsidP="00F346E5">
      <w:pPr>
        <w:pStyle w:val="Body"/>
        <w:rPr>
          <w:color w:val="auto"/>
          <w:sz w:val="24"/>
          <w:szCs w:val="24"/>
          <w:lang w:val="en-US"/>
        </w:rPr>
      </w:pPr>
      <w:r w:rsidRPr="00F346E5">
        <w:rPr>
          <w:color w:val="auto"/>
          <w:sz w:val="24"/>
          <w:szCs w:val="24"/>
          <w:lang w:val="en-US"/>
        </w:rPr>
        <w:tab/>
      </w:r>
      <w:r w:rsidRPr="00F346E5">
        <w:rPr>
          <w:color w:val="auto"/>
          <w:sz w:val="24"/>
          <w:szCs w:val="24"/>
          <w:lang w:val="en-US"/>
        </w:rPr>
        <w:tab/>
        <w:t xml:space="preserve">(underpinned </w:t>
      </w:r>
      <w:r>
        <w:rPr>
          <w:color w:val="auto"/>
          <w:sz w:val="24"/>
          <w:szCs w:val="24"/>
          <w:lang w:val="en-US"/>
        </w:rPr>
        <w:t>by Character Education and Global Learning)</w:t>
      </w:r>
    </w:p>
    <w:p w14:paraId="58D54A4A" w14:textId="77777777" w:rsidR="00667861" w:rsidRPr="00F346E5" w:rsidRDefault="00667861">
      <w:pPr>
        <w:pStyle w:val="Body"/>
        <w:rPr>
          <w:rFonts w:ascii="Arial" w:eastAsia="Arial" w:hAnsi="Arial" w:cs="Arial"/>
          <w:sz w:val="24"/>
          <w:szCs w:val="24"/>
          <w:u w:color="000000"/>
          <w:lang w:val="en-US"/>
        </w:rPr>
      </w:pPr>
    </w:p>
    <w:p w14:paraId="098FE6A8" w14:textId="77777777" w:rsidR="00667861" w:rsidRPr="00F346E5" w:rsidRDefault="00667861">
      <w:pPr>
        <w:pStyle w:val="Body"/>
        <w:rPr>
          <w:rFonts w:ascii="Arial" w:eastAsia="Arial" w:hAnsi="Arial" w:cs="Arial"/>
          <w:sz w:val="24"/>
          <w:szCs w:val="24"/>
          <w:u w:color="000000"/>
          <w:lang w:val="en-US"/>
        </w:rPr>
      </w:pPr>
    </w:p>
    <w:p w14:paraId="7090727A" w14:textId="77777777" w:rsidR="00F67D51" w:rsidRPr="00F346E5" w:rsidRDefault="00F67D51">
      <w:pPr>
        <w:pStyle w:val="Heading"/>
        <w:rPr>
          <w:rFonts w:ascii="Arial" w:hAnsi="Arial" w:cs="Arial"/>
          <w:sz w:val="24"/>
          <w:szCs w:val="24"/>
          <w:u w:color="000000"/>
        </w:rPr>
      </w:pPr>
    </w:p>
    <w:p w14:paraId="70849C0B" w14:textId="77777777" w:rsidR="00F67D51" w:rsidRPr="00F346E5" w:rsidRDefault="00F67D51">
      <w:pPr>
        <w:pStyle w:val="Heading"/>
        <w:rPr>
          <w:rFonts w:ascii="Arial" w:hAnsi="Arial" w:cs="Arial"/>
          <w:sz w:val="24"/>
          <w:szCs w:val="24"/>
          <w:u w:color="000000"/>
        </w:rPr>
      </w:pPr>
    </w:p>
    <w:p w14:paraId="2A63373A" w14:textId="77777777" w:rsidR="00F67D51" w:rsidRPr="00F346E5" w:rsidRDefault="00F67D51">
      <w:pPr>
        <w:pStyle w:val="Heading"/>
        <w:rPr>
          <w:rFonts w:ascii="Arial" w:hAnsi="Arial" w:cs="Arial"/>
          <w:sz w:val="24"/>
          <w:szCs w:val="24"/>
          <w:u w:color="000000"/>
        </w:rPr>
      </w:pPr>
    </w:p>
    <w:p w14:paraId="3B4A6ED5" w14:textId="77777777" w:rsidR="00F67D51" w:rsidRPr="00F346E5" w:rsidRDefault="00F67D51">
      <w:pPr>
        <w:pStyle w:val="Heading"/>
        <w:rPr>
          <w:rFonts w:ascii="Arial" w:hAnsi="Arial" w:cs="Arial"/>
          <w:sz w:val="24"/>
          <w:szCs w:val="24"/>
          <w:u w:color="000000"/>
        </w:rPr>
      </w:pPr>
    </w:p>
    <w:p w14:paraId="318AB526"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RATIONALE</w:t>
      </w:r>
    </w:p>
    <w:p w14:paraId="31544F7E" w14:textId="77777777" w:rsidR="00667861" w:rsidRPr="00F346E5" w:rsidRDefault="00667861">
      <w:pPr>
        <w:pStyle w:val="Body"/>
        <w:rPr>
          <w:rFonts w:ascii="Arial" w:eastAsia="Arial" w:hAnsi="Arial" w:cs="Arial"/>
          <w:b/>
          <w:bCs/>
          <w:sz w:val="24"/>
          <w:szCs w:val="24"/>
          <w:u w:color="000000"/>
          <w:lang w:val="en-US"/>
        </w:rPr>
      </w:pPr>
    </w:p>
    <w:p w14:paraId="0A7A62B4" w14:textId="77777777" w:rsidR="00667861" w:rsidRPr="00F346E5" w:rsidRDefault="00120B54">
      <w:pPr>
        <w:pStyle w:val="BodyText"/>
        <w:rPr>
          <w:rFonts w:cs="Arial"/>
        </w:rPr>
      </w:pPr>
      <w:r w:rsidRPr="00F346E5">
        <w:rPr>
          <w:rFonts w:cs="Arial"/>
        </w:rPr>
        <w:t>Personal, Social and Health Education takes place throughout all aspects of school life at Weald.  It contributes to the development of a pupil’s individual identity, sense of self-esteem, direction in life, and ability to be resilient.  It contributes to a pupil’s emotional development an</w:t>
      </w:r>
      <w:r w:rsidR="00FA3483" w:rsidRPr="00F346E5">
        <w:rPr>
          <w:rFonts w:cs="Arial"/>
        </w:rPr>
        <w:t xml:space="preserve">d maturity.  </w:t>
      </w:r>
      <w:proofErr w:type="gramStart"/>
      <w:r w:rsidR="00FA3483" w:rsidRPr="00F346E5">
        <w:rPr>
          <w:rFonts w:cs="Arial"/>
        </w:rPr>
        <w:t>All of</w:t>
      </w:r>
      <w:proofErr w:type="gramEnd"/>
      <w:r w:rsidR="00FA3483" w:rsidRPr="00F346E5">
        <w:rPr>
          <w:rFonts w:cs="Arial"/>
        </w:rPr>
        <w:t xml:space="preserve"> these factors</w:t>
      </w:r>
      <w:r w:rsidRPr="00F346E5">
        <w:rPr>
          <w:rFonts w:cs="Arial"/>
        </w:rPr>
        <w:t xml:space="preserve"> depend upon the pupil’s active participation </w:t>
      </w:r>
      <w:r w:rsidR="00FA3483" w:rsidRPr="00F346E5">
        <w:rPr>
          <w:rFonts w:cs="Arial"/>
        </w:rPr>
        <w:t>in the learning process.  Pupil</w:t>
      </w:r>
      <w:r w:rsidRPr="00F346E5">
        <w:rPr>
          <w:rFonts w:cs="Arial"/>
        </w:rPr>
        <w:t>s</w:t>
      </w:r>
      <w:r w:rsidR="00FA3483" w:rsidRPr="00F346E5">
        <w:rPr>
          <w:rFonts w:cs="Arial"/>
        </w:rPr>
        <w:t>’</w:t>
      </w:r>
      <w:r w:rsidRPr="00F346E5">
        <w:rPr>
          <w:rFonts w:cs="Arial"/>
        </w:rPr>
        <w:t xml:space="preserve"> different experiences at home and the age at which they enter school mean that they will be at very different stages of personal development in the Reception Class, and indeed as they progress through the school.</w:t>
      </w:r>
    </w:p>
    <w:p w14:paraId="14294346" w14:textId="77777777" w:rsidR="00667861" w:rsidRPr="00F346E5" w:rsidRDefault="00667861">
      <w:pPr>
        <w:pStyle w:val="Body"/>
        <w:rPr>
          <w:rFonts w:ascii="Arial" w:eastAsia="Arial" w:hAnsi="Arial" w:cs="Arial"/>
          <w:sz w:val="24"/>
          <w:szCs w:val="24"/>
          <w:u w:color="000000"/>
          <w:lang w:val="en-US"/>
        </w:rPr>
      </w:pPr>
    </w:p>
    <w:p w14:paraId="0E068A88"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AIMS</w:t>
      </w:r>
    </w:p>
    <w:p w14:paraId="2BFD3C6E" w14:textId="77777777" w:rsidR="00667861" w:rsidRPr="00F346E5" w:rsidRDefault="00667861">
      <w:pPr>
        <w:pStyle w:val="Body"/>
        <w:rPr>
          <w:rFonts w:ascii="Arial" w:eastAsia="Arial" w:hAnsi="Arial" w:cs="Arial"/>
          <w:sz w:val="24"/>
          <w:szCs w:val="24"/>
          <w:u w:color="000000"/>
          <w:lang w:val="en-US"/>
        </w:rPr>
      </w:pPr>
    </w:p>
    <w:p w14:paraId="2D040434" w14:textId="77777777" w:rsidR="00667861" w:rsidRPr="00F346E5" w:rsidRDefault="00120B54">
      <w:pPr>
        <w:pStyle w:val="Body"/>
        <w:numPr>
          <w:ilvl w:val="0"/>
          <w:numId w:val="2"/>
        </w:numPr>
        <w:rPr>
          <w:rFonts w:ascii="Arial" w:eastAsia="Arial" w:hAnsi="Arial" w:cs="Arial"/>
          <w:sz w:val="24"/>
          <w:szCs w:val="24"/>
          <w:u w:color="000000"/>
          <w:lang w:val="en-US"/>
        </w:rPr>
      </w:pPr>
      <w:r w:rsidRPr="00F346E5">
        <w:rPr>
          <w:rFonts w:ascii="Arial" w:hAnsi="Arial" w:cs="Arial"/>
          <w:sz w:val="24"/>
          <w:szCs w:val="24"/>
          <w:u w:color="000000"/>
          <w:lang w:val="en-US"/>
        </w:rPr>
        <w:t>The development of a personal identity and high levels of motivation</w:t>
      </w:r>
    </w:p>
    <w:p w14:paraId="0715C71D" w14:textId="2D7497CE" w:rsidR="00F346E5" w:rsidRPr="00F346E5" w:rsidRDefault="00120B54">
      <w:pPr>
        <w:pStyle w:val="Body"/>
        <w:numPr>
          <w:ilvl w:val="0"/>
          <w:numId w:val="2"/>
        </w:numPr>
        <w:rPr>
          <w:rFonts w:ascii="Arial" w:eastAsia="Arial" w:hAnsi="Arial" w:cs="Arial"/>
          <w:sz w:val="24"/>
          <w:szCs w:val="24"/>
          <w:u w:color="000000"/>
          <w:lang w:val="en-US"/>
        </w:rPr>
      </w:pPr>
      <w:r w:rsidRPr="00F346E5">
        <w:rPr>
          <w:rFonts w:ascii="Arial" w:hAnsi="Arial" w:cs="Arial"/>
          <w:sz w:val="24"/>
          <w:szCs w:val="24"/>
          <w:u w:color="000000"/>
          <w:lang w:val="en-US"/>
        </w:rPr>
        <w:t xml:space="preserve">The development of </w:t>
      </w:r>
      <w:r w:rsidR="00F346E5">
        <w:rPr>
          <w:rFonts w:ascii="Arial" w:hAnsi="Arial" w:cs="Arial"/>
          <w:sz w:val="24"/>
          <w:szCs w:val="24"/>
          <w:u w:color="000000"/>
          <w:lang w:val="en-US"/>
        </w:rPr>
        <w:t xml:space="preserve">character; notably, </w:t>
      </w:r>
      <w:r w:rsidR="00F346E5" w:rsidRPr="00F346E5">
        <w:rPr>
          <w:rFonts w:ascii="Arial" w:hAnsi="Arial" w:cs="Arial"/>
          <w:b/>
          <w:bCs/>
          <w:sz w:val="24"/>
          <w:szCs w:val="24"/>
          <w:u w:color="000000"/>
          <w:lang w:val="en-US"/>
        </w:rPr>
        <w:t>curiosity, independence, integrity, self-control, optimism and social intelligence.</w:t>
      </w:r>
    </w:p>
    <w:p w14:paraId="0E221A3B" w14:textId="166F66B9" w:rsidR="00667861" w:rsidRPr="00F346E5" w:rsidRDefault="00F346E5">
      <w:pPr>
        <w:pStyle w:val="Body"/>
        <w:numPr>
          <w:ilvl w:val="0"/>
          <w:numId w:val="2"/>
        </w:numPr>
        <w:rPr>
          <w:rFonts w:ascii="Arial" w:eastAsia="Arial" w:hAnsi="Arial" w:cs="Arial"/>
          <w:sz w:val="24"/>
          <w:szCs w:val="24"/>
          <w:u w:color="000000"/>
          <w:lang w:val="en-US"/>
        </w:rPr>
      </w:pPr>
      <w:r>
        <w:rPr>
          <w:rFonts w:ascii="Arial" w:hAnsi="Arial" w:cs="Arial"/>
          <w:sz w:val="24"/>
          <w:szCs w:val="24"/>
          <w:u w:color="000000"/>
          <w:lang w:val="en-US"/>
        </w:rPr>
        <w:t>P</w:t>
      </w:r>
      <w:r w:rsidR="00120B54" w:rsidRPr="00F346E5">
        <w:rPr>
          <w:rFonts w:ascii="Arial" w:hAnsi="Arial" w:cs="Arial"/>
          <w:sz w:val="24"/>
          <w:szCs w:val="24"/>
          <w:u w:color="000000"/>
          <w:lang w:val="en-US"/>
        </w:rPr>
        <w:t>ositive social interaction and the skills to live with, work with and respect others</w:t>
      </w:r>
    </w:p>
    <w:p w14:paraId="4D550D05" w14:textId="77777777" w:rsidR="00667861" w:rsidRPr="00F346E5" w:rsidRDefault="00667861">
      <w:pPr>
        <w:pStyle w:val="Body"/>
        <w:rPr>
          <w:rFonts w:ascii="Arial" w:eastAsia="Arial" w:hAnsi="Arial" w:cs="Arial"/>
          <w:sz w:val="24"/>
          <w:szCs w:val="24"/>
          <w:u w:color="000000"/>
          <w:lang w:val="en-US"/>
        </w:rPr>
      </w:pPr>
    </w:p>
    <w:p w14:paraId="52E14C83"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OBJECTIVES</w:t>
      </w:r>
    </w:p>
    <w:p w14:paraId="2841134F" w14:textId="77777777" w:rsidR="00667861" w:rsidRPr="00F346E5" w:rsidRDefault="00667861">
      <w:pPr>
        <w:pStyle w:val="Body"/>
        <w:rPr>
          <w:rFonts w:ascii="Arial" w:eastAsia="Arial" w:hAnsi="Arial" w:cs="Arial"/>
          <w:sz w:val="24"/>
          <w:szCs w:val="24"/>
          <w:u w:color="000000"/>
          <w:lang w:val="en-US"/>
        </w:rPr>
      </w:pPr>
    </w:p>
    <w:p w14:paraId="6F2D6841" w14:textId="6CF07AF2" w:rsidR="00667861" w:rsidRPr="00F346E5" w:rsidRDefault="00120B54" w:rsidP="00F346E5">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The enhancement of self-esteem and the development of motivation</w:t>
      </w:r>
    </w:p>
    <w:p w14:paraId="3C056599" w14:textId="77777777"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The development of the individual to be independent, enabling him/her to make informed choices and decisions</w:t>
      </w:r>
    </w:p>
    <w:p w14:paraId="36176C49" w14:textId="77777777"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Improved interpersonal skills enabling pupils to work independently or collaboratively</w:t>
      </w:r>
    </w:p>
    <w:p w14:paraId="3BA1EDDC" w14:textId="2DBEA86A"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 xml:space="preserve">The development of each pupil’s sense of responsibility </w:t>
      </w:r>
      <w:r w:rsidR="00F346E5">
        <w:rPr>
          <w:rFonts w:ascii="Arial" w:hAnsi="Arial" w:cs="Arial"/>
          <w:sz w:val="24"/>
          <w:szCs w:val="24"/>
          <w:u w:color="000000"/>
          <w:lang w:val="en-US"/>
        </w:rPr>
        <w:t xml:space="preserve">for their actions (see Positive </w:t>
      </w:r>
      <w:proofErr w:type="spellStart"/>
      <w:r w:rsidR="00F346E5">
        <w:rPr>
          <w:rFonts w:ascii="Arial" w:hAnsi="Arial" w:cs="Arial"/>
          <w:sz w:val="24"/>
          <w:szCs w:val="24"/>
          <w:u w:color="000000"/>
          <w:lang w:val="en-US"/>
        </w:rPr>
        <w:t>Behaviour</w:t>
      </w:r>
      <w:proofErr w:type="spellEnd"/>
      <w:r w:rsidR="00F346E5">
        <w:rPr>
          <w:rFonts w:ascii="Arial" w:hAnsi="Arial" w:cs="Arial"/>
          <w:sz w:val="24"/>
          <w:szCs w:val="24"/>
          <w:u w:color="000000"/>
          <w:lang w:val="en-US"/>
        </w:rPr>
        <w:t xml:space="preserve"> Policy).</w:t>
      </w:r>
    </w:p>
    <w:p w14:paraId="4E2ED362" w14:textId="77777777"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 xml:space="preserve">Contribution to class and acceptance of rules </w:t>
      </w:r>
    </w:p>
    <w:p w14:paraId="757034DC" w14:textId="5E4E4630"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An increased understanding of the school as a community, and of the wider community</w:t>
      </w:r>
      <w:r w:rsidR="00F346E5">
        <w:rPr>
          <w:rFonts w:ascii="Arial" w:hAnsi="Arial" w:cs="Arial"/>
          <w:sz w:val="24"/>
          <w:szCs w:val="24"/>
          <w:u w:color="000000"/>
          <w:lang w:val="en-US"/>
        </w:rPr>
        <w:t xml:space="preserve"> (citizenship).</w:t>
      </w:r>
    </w:p>
    <w:p w14:paraId="6CA8C917" w14:textId="77777777"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 xml:space="preserve">The ability to </w:t>
      </w:r>
      <w:proofErr w:type="spellStart"/>
      <w:r w:rsidRPr="00F346E5">
        <w:rPr>
          <w:rFonts w:ascii="Arial" w:hAnsi="Arial" w:cs="Arial"/>
          <w:sz w:val="24"/>
          <w:szCs w:val="24"/>
          <w:u w:color="000000"/>
          <w:lang w:val="en-US"/>
        </w:rPr>
        <w:t>recognise</w:t>
      </w:r>
      <w:proofErr w:type="spellEnd"/>
      <w:r w:rsidRPr="00F346E5">
        <w:rPr>
          <w:rFonts w:ascii="Arial" w:hAnsi="Arial" w:cs="Arial"/>
          <w:sz w:val="24"/>
          <w:szCs w:val="24"/>
          <w:u w:color="000000"/>
          <w:lang w:val="en-US"/>
        </w:rPr>
        <w:t xml:space="preserve"> feelings, manage their </w:t>
      </w:r>
      <w:proofErr w:type="spellStart"/>
      <w:r w:rsidRPr="00F346E5">
        <w:rPr>
          <w:rFonts w:ascii="Arial" w:hAnsi="Arial" w:cs="Arial"/>
          <w:sz w:val="24"/>
          <w:szCs w:val="24"/>
          <w:u w:color="000000"/>
          <w:lang w:val="en-US"/>
        </w:rPr>
        <w:t>behaviour</w:t>
      </w:r>
      <w:proofErr w:type="spellEnd"/>
      <w:r w:rsidRPr="00F346E5">
        <w:rPr>
          <w:rFonts w:ascii="Arial" w:hAnsi="Arial" w:cs="Arial"/>
          <w:sz w:val="24"/>
          <w:szCs w:val="24"/>
          <w:u w:color="000000"/>
          <w:lang w:val="en-US"/>
        </w:rPr>
        <w:t xml:space="preserve"> and its impact on others</w:t>
      </w:r>
    </w:p>
    <w:p w14:paraId="22376A39" w14:textId="77777777" w:rsidR="00667861" w:rsidRPr="00F346E5" w:rsidRDefault="00120B54">
      <w:pPr>
        <w:pStyle w:val="Body"/>
        <w:numPr>
          <w:ilvl w:val="0"/>
          <w:numId w:val="4"/>
        </w:numPr>
        <w:rPr>
          <w:rFonts w:ascii="Arial" w:eastAsia="Arial" w:hAnsi="Arial" w:cs="Arial"/>
          <w:sz w:val="24"/>
          <w:szCs w:val="24"/>
          <w:u w:color="000000"/>
          <w:lang w:val="en-US"/>
        </w:rPr>
      </w:pPr>
      <w:r w:rsidRPr="00F346E5">
        <w:rPr>
          <w:rFonts w:ascii="Arial" w:hAnsi="Arial" w:cs="Arial"/>
          <w:sz w:val="24"/>
          <w:szCs w:val="24"/>
          <w:u w:color="000000"/>
          <w:lang w:val="en-US"/>
        </w:rPr>
        <w:t>Recognition of the need for change and the ability to deal with it</w:t>
      </w:r>
    </w:p>
    <w:p w14:paraId="42F2D1B7" w14:textId="77777777" w:rsidR="00667861" w:rsidRPr="00F346E5" w:rsidRDefault="00667861">
      <w:pPr>
        <w:pStyle w:val="Body"/>
        <w:tabs>
          <w:tab w:val="left" w:pos="360"/>
        </w:tabs>
        <w:rPr>
          <w:rFonts w:ascii="Arial" w:eastAsia="Arial" w:hAnsi="Arial" w:cs="Arial"/>
          <w:sz w:val="24"/>
          <w:szCs w:val="24"/>
          <w:u w:color="000000"/>
          <w:lang w:val="en-US"/>
        </w:rPr>
      </w:pPr>
    </w:p>
    <w:p w14:paraId="78643E7B" w14:textId="77777777" w:rsidR="00667861" w:rsidRPr="00F346E5" w:rsidRDefault="00667861">
      <w:pPr>
        <w:pStyle w:val="Body"/>
        <w:rPr>
          <w:rFonts w:ascii="Arial" w:eastAsia="Arial" w:hAnsi="Arial" w:cs="Arial"/>
          <w:sz w:val="24"/>
          <w:szCs w:val="24"/>
          <w:u w:color="000000"/>
          <w:lang w:val="en-US"/>
        </w:rPr>
      </w:pPr>
    </w:p>
    <w:p w14:paraId="38BDEF31"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PRINCIPLES OF TEACHING AND LEARNING</w:t>
      </w:r>
    </w:p>
    <w:p w14:paraId="698E040A" w14:textId="77777777" w:rsidR="00667861" w:rsidRPr="00F346E5" w:rsidRDefault="00667861">
      <w:pPr>
        <w:pStyle w:val="Body"/>
        <w:rPr>
          <w:rFonts w:ascii="Arial" w:eastAsia="Arial" w:hAnsi="Arial" w:cs="Arial"/>
          <w:sz w:val="24"/>
          <w:szCs w:val="24"/>
          <w:u w:color="000000"/>
          <w:lang w:val="en-US"/>
        </w:rPr>
      </w:pPr>
    </w:p>
    <w:p w14:paraId="083DDA4A"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PSHE is about people and how they develop and fit into an ordered society.</w:t>
      </w:r>
    </w:p>
    <w:p w14:paraId="47EBF684" w14:textId="77777777" w:rsidR="00667861" w:rsidRPr="00F346E5" w:rsidRDefault="00667861">
      <w:pPr>
        <w:pStyle w:val="Body"/>
        <w:rPr>
          <w:rFonts w:ascii="Arial" w:eastAsia="Arial" w:hAnsi="Arial" w:cs="Arial"/>
          <w:sz w:val="24"/>
          <w:szCs w:val="24"/>
          <w:u w:color="000000"/>
          <w:lang w:val="en-US"/>
        </w:rPr>
      </w:pPr>
    </w:p>
    <w:p w14:paraId="425CF12E" w14:textId="45B2AAAA" w:rsidR="00667861" w:rsidRPr="00F346E5" w:rsidRDefault="00120B54">
      <w:pPr>
        <w:pStyle w:val="Body"/>
        <w:rPr>
          <w:rFonts w:ascii="Arial" w:eastAsia="Arial" w:hAnsi="Arial" w:cs="Arial"/>
          <w:sz w:val="24"/>
          <w:szCs w:val="24"/>
          <w:u w:color="000000"/>
          <w:lang w:val="en-US"/>
        </w:rPr>
      </w:pPr>
      <w:r w:rsidRPr="00F346E5">
        <w:rPr>
          <w:rFonts w:ascii="Arial" w:hAnsi="Arial" w:cs="Arial"/>
          <w:b/>
          <w:bCs/>
          <w:sz w:val="24"/>
          <w:szCs w:val="24"/>
          <w:u w:color="000000"/>
          <w:lang w:val="en-US"/>
        </w:rPr>
        <w:t>PSHE takes pl</w:t>
      </w:r>
      <w:r w:rsidR="00FA3483" w:rsidRPr="00F346E5">
        <w:rPr>
          <w:rFonts w:ascii="Arial" w:hAnsi="Arial" w:cs="Arial"/>
          <w:b/>
          <w:bCs/>
          <w:sz w:val="24"/>
          <w:szCs w:val="24"/>
          <w:u w:color="000000"/>
          <w:lang w:val="en-US"/>
        </w:rPr>
        <w:t>ace in discrete lessons in response to learning objectives/questions posed in PSHE assemblies</w:t>
      </w:r>
      <w:r w:rsidRPr="00F346E5">
        <w:rPr>
          <w:rFonts w:ascii="Arial" w:hAnsi="Arial" w:cs="Arial"/>
          <w:b/>
          <w:bCs/>
          <w:sz w:val="24"/>
          <w:szCs w:val="24"/>
          <w:u w:color="000000"/>
          <w:lang w:val="en-US"/>
        </w:rPr>
        <w:t>.</w:t>
      </w:r>
      <w:r w:rsidRPr="00F346E5">
        <w:rPr>
          <w:rFonts w:ascii="Arial" w:hAnsi="Arial" w:cs="Arial"/>
          <w:sz w:val="24"/>
          <w:szCs w:val="24"/>
          <w:u w:color="000000"/>
          <w:lang w:val="en-US"/>
        </w:rPr>
        <w:t xml:space="preserve">  It also takes</w:t>
      </w:r>
      <w:r w:rsidR="008D42CC" w:rsidRPr="00F346E5">
        <w:rPr>
          <w:rFonts w:ascii="Arial" w:hAnsi="Arial" w:cs="Arial"/>
          <w:sz w:val="24"/>
          <w:szCs w:val="24"/>
          <w:u w:color="000000"/>
          <w:lang w:val="en-US"/>
        </w:rPr>
        <w:t xml:space="preserve"> place in other subjects; the Joint Curriculum Project with </w:t>
      </w:r>
      <w:proofErr w:type="spellStart"/>
      <w:r w:rsidR="008D42CC" w:rsidRPr="00F346E5">
        <w:rPr>
          <w:rFonts w:ascii="Arial" w:hAnsi="Arial" w:cs="Arial"/>
          <w:sz w:val="24"/>
          <w:szCs w:val="24"/>
          <w:u w:color="000000"/>
          <w:lang w:val="en-US"/>
        </w:rPr>
        <w:t>Kanthenga</w:t>
      </w:r>
      <w:proofErr w:type="spellEnd"/>
      <w:r w:rsidR="008D42CC" w:rsidRPr="00F346E5">
        <w:rPr>
          <w:rFonts w:ascii="Arial" w:hAnsi="Arial" w:cs="Arial"/>
          <w:sz w:val="24"/>
          <w:szCs w:val="24"/>
          <w:u w:color="000000"/>
          <w:lang w:val="en-US"/>
        </w:rPr>
        <w:t xml:space="preserve"> School, Malawi is particularly effective</w:t>
      </w:r>
      <w:r w:rsidRPr="00F346E5">
        <w:rPr>
          <w:rFonts w:ascii="Arial" w:hAnsi="Arial" w:cs="Arial"/>
          <w:sz w:val="24"/>
          <w:szCs w:val="24"/>
          <w:u w:color="000000"/>
          <w:lang w:val="en-US"/>
        </w:rPr>
        <w:t xml:space="preserve"> </w:t>
      </w:r>
      <w:r w:rsidR="008D42CC" w:rsidRPr="00F346E5">
        <w:rPr>
          <w:rFonts w:ascii="Arial" w:hAnsi="Arial" w:cs="Arial"/>
          <w:sz w:val="24"/>
          <w:szCs w:val="24"/>
          <w:u w:color="000000"/>
          <w:lang w:val="en-US"/>
        </w:rPr>
        <w:t>in developing children’s cultural appreciation.</w:t>
      </w:r>
      <w:r w:rsidR="003D2ED4">
        <w:rPr>
          <w:rFonts w:ascii="Arial" w:hAnsi="Arial" w:cs="Arial"/>
          <w:sz w:val="24"/>
          <w:szCs w:val="24"/>
          <w:u w:color="000000"/>
          <w:lang w:val="en-US"/>
        </w:rPr>
        <w:t xml:space="preserve"> </w:t>
      </w:r>
      <w:proofErr w:type="gramStart"/>
      <w:r w:rsidRPr="00F346E5">
        <w:rPr>
          <w:rFonts w:ascii="Arial" w:hAnsi="Arial" w:cs="Arial"/>
          <w:sz w:val="24"/>
          <w:szCs w:val="24"/>
          <w:u w:color="000000"/>
          <w:lang w:val="en-US"/>
        </w:rPr>
        <w:t>Pupils</w:t>
      </w:r>
      <w:proofErr w:type="gramEnd"/>
      <w:r w:rsidRPr="00F346E5">
        <w:rPr>
          <w:rFonts w:ascii="Arial" w:hAnsi="Arial" w:cs="Arial"/>
          <w:sz w:val="24"/>
          <w:szCs w:val="24"/>
          <w:u w:color="000000"/>
          <w:lang w:val="en-US"/>
        </w:rPr>
        <w:t>’ learning in PSHE is fundamentally affected by the ethos of the school.</w:t>
      </w:r>
    </w:p>
    <w:p w14:paraId="029D59A4"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Effective teaching of PSHE uses a range of teaching strategies, which include group work, circle time, debate, discussion, role-play and the use of visitors and outside agencies.</w:t>
      </w:r>
    </w:p>
    <w:p w14:paraId="69849994" w14:textId="77777777" w:rsidR="00667861" w:rsidRPr="00F346E5" w:rsidRDefault="00667861">
      <w:pPr>
        <w:pStyle w:val="Body"/>
        <w:rPr>
          <w:rFonts w:ascii="Arial" w:eastAsia="Arial" w:hAnsi="Arial" w:cs="Arial"/>
          <w:sz w:val="24"/>
          <w:szCs w:val="24"/>
          <w:u w:color="000000"/>
          <w:lang w:val="en-US"/>
        </w:rPr>
      </w:pPr>
    </w:p>
    <w:p w14:paraId="1F04BB08"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The teaching strategy of circle time is a key to developing life skills.  This involves the teacher enabling pupils to learn about themselves and their interactions with others.</w:t>
      </w:r>
    </w:p>
    <w:p w14:paraId="1387DA7B" w14:textId="77777777" w:rsidR="00667861" w:rsidRPr="00F346E5" w:rsidRDefault="00667861">
      <w:pPr>
        <w:pStyle w:val="Body"/>
        <w:rPr>
          <w:rFonts w:ascii="Arial" w:eastAsia="Arial" w:hAnsi="Arial" w:cs="Arial"/>
          <w:sz w:val="24"/>
          <w:szCs w:val="24"/>
          <w:u w:color="000000"/>
          <w:lang w:val="en-US"/>
        </w:rPr>
      </w:pPr>
    </w:p>
    <w:p w14:paraId="5DD5597A"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Where visitors are used to support and extend classroom teaching, they should be used to complement the school scheme of work.  A teacher should always remain present and retain overall responsibility in the classroom.</w:t>
      </w:r>
    </w:p>
    <w:p w14:paraId="5CD69162" w14:textId="77777777" w:rsidR="00667861" w:rsidRPr="00F346E5" w:rsidRDefault="00667861">
      <w:pPr>
        <w:pStyle w:val="Body"/>
        <w:rPr>
          <w:rFonts w:ascii="Arial" w:eastAsia="Arial" w:hAnsi="Arial" w:cs="Arial"/>
          <w:sz w:val="24"/>
          <w:szCs w:val="24"/>
          <w:u w:color="000000"/>
          <w:lang w:val="en-US"/>
        </w:rPr>
      </w:pPr>
    </w:p>
    <w:p w14:paraId="2E94444E"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 xml:space="preserve">The PSHE </w:t>
      </w:r>
      <w:proofErr w:type="spellStart"/>
      <w:r w:rsidRPr="00F346E5">
        <w:rPr>
          <w:rFonts w:ascii="Arial" w:hAnsi="Arial" w:cs="Arial"/>
          <w:sz w:val="24"/>
          <w:szCs w:val="24"/>
          <w:u w:color="000000"/>
          <w:lang w:val="en-US"/>
        </w:rPr>
        <w:t>programme</w:t>
      </w:r>
      <w:proofErr w:type="spellEnd"/>
      <w:r w:rsidRPr="00F346E5">
        <w:rPr>
          <w:rFonts w:ascii="Arial" w:hAnsi="Arial" w:cs="Arial"/>
          <w:sz w:val="24"/>
          <w:szCs w:val="24"/>
          <w:u w:color="000000"/>
          <w:lang w:val="en-US"/>
        </w:rPr>
        <w:t xml:space="preserve"> covers areas o</w:t>
      </w:r>
      <w:r w:rsidR="00FA3483" w:rsidRPr="00F346E5">
        <w:rPr>
          <w:rFonts w:ascii="Arial" w:hAnsi="Arial" w:cs="Arial"/>
          <w:sz w:val="24"/>
          <w:szCs w:val="24"/>
          <w:u w:color="000000"/>
          <w:lang w:val="en-US"/>
        </w:rPr>
        <w:t xml:space="preserve">f knowledge such as responsible </w:t>
      </w:r>
      <w:proofErr w:type="spellStart"/>
      <w:r w:rsidR="00FA3483" w:rsidRPr="00F346E5">
        <w:rPr>
          <w:rFonts w:ascii="Arial" w:hAnsi="Arial" w:cs="Arial"/>
          <w:sz w:val="24"/>
          <w:szCs w:val="24"/>
          <w:u w:color="000000"/>
          <w:lang w:val="en-US"/>
        </w:rPr>
        <w:t>behaviour</w:t>
      </w:r>
      <w:proofErr w:type="spellEnd"/>
      <w:r w:rsidRPr="00F346E5">
        <w:rPr>
          <w:rFonts w:ascii="Arial" w:hAnsi="Arial" w:cs="Arial"/>
          <w:sz w:val="24"/>
          <w:szCs w:val="24"/>
          <w:u w:color="000000"/>
          <w:lang w:val="en-US"/>
        </w:rPr>
        <w:t xml:space="preserve">, </w:t>
      </w:r>
      <w:r w:rsidR="00FA3483" w:rsidRPr="00F346E5">
        <w:rPr>
          <w:rFonts w:ascii="Arial" w:hAnsi="Arial" w:cs="Arial"/>
          <w:sz w:val="24"/>
          <w:szCs w:val="24"/>
          <w:u w:color="000000"/>
          <w:lang w:val="en-US"/>
        </w:rPr>
        <w:t xml:space="preserve">understanding personal feelings, </w:t>
      </w:r>
      <w:r w:rsidRPr="00F346E5">
        <w:rPr>
          <w:rFonts w:ascii="Arial" w:hAnsi="Arial" w:cs="Arial"/>
          <w:sz w:val="24"/>
          <w:szCs w:val="24"/>
          <w:u w:color="000000"/>
          <w:lang w:val="en-US"/>
        </w:rPr>
        <w:t>people who help chi</w:t>
      </w:r>
      <w:r w:rsidR="00FA3483" w:rsidRPr="00F346E5">
        <w:rPr>
          <w:rFonts w:ascii="Arial" w:hAnsi="Arial" w:cs="Arial"/>
          <w:sz w:val="24"/>
          <w:szCs w:val="24"/>
          <w:u w:color="000000"/>
          <w:lang w:val="en-US"/>
        </w:rPr>
        <w:t>ldren, the fundamental British Values and human rights</w:t>
      </w:r>
      <w:r w:rsidRPr="00F346E5">
        <w:rPr>
          <w:rFonts w:ascii="Arial" w:hAnsi="Arial" w:cs="Arial"/>
          <w:sz w:val="24"/>
          <w:szCs w:val="24"/>
          <w:u w:color="000000"/>
          <w:lang w:val="en-US"/>
        </w:rPr>
        <w:t xml:space="preserve">.  The </w:t>
      </w:r>
      <w:proofErr w:type="spellStart"/>
      <w:r w:rsidRPr="00F346E5">
        <w:rPr>
          <w:rFonts w:ascii="Arial" w:hAnsi="Arial" w:cs="Arial"/>
          <w:sz w:val="24"/>
          <w:szCs w:val="24"/>
          <w:u w:color="000000"/>
          <w:lang w:val="en-US"/>
        </w:rPr>
        <w:t>programme</w:t>
      </w:r>
      <w:proofErr w:type="spellEnd"/>
      <w:r w:rsidRPr="00F346E5">
        <w:rPr>
          <w:rFonts w:ascii="Arial" w:hAnsi="Arial" w:cs="Arial"/>
          <w:sz w:val="24"/>
          <w:szCs w:val="24"/>
          <w:u w:color="000000"/>
          <w:lang w:val="en-US"/>
        </w:rPr>
        <w:t xml:space="preserve"> develops pupils’ skills in relation to how they manage themselves and how they relate to others.  It provides opportunities for pupils to explore attitudes and feelings independently and with others.</w:t>
      </w:r>
    </w:p>
    <w:p w14:paraId="090D26CD" w14:textId="77777777" w:rsidR="00667861" w:rsidRPr="00F346E5" w:rsidRDefault="00667861">
      <w:pPr>
        <w:pStyle w:val="Body"/>
        <w:rPr>
          <w:rFonts w:ascii="Arial" w:eastAsia="Arial" w:hAnsi="Arial" w:cs="Arial"/>
          <w:sz w:val="24"/>
          <w:szCs w:val="24"/>
          <w:u w:color="000000"/>
          <w:lang w:val="en-US"/>
        </w:rPr>
      </w:pPr>
    </w:p>
    <w:p w14:paraId="58963E5E"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 xml:space="preserve">The PSHE </w:t>
      </w:r>
      <w:proofErr w:type="spellStart"/>
      <w:r w:rsidRPr="00F346E5">
        <w:rPr>
          <w:rFonts w:ascii="Arial" w:hAnsi="Arial" w:cs="Arial"/>
          <w:sz w:val="24"/>
          <w:szCs w:val="24"/>
          <w:u w:color="000000"/>
          <w:lang w:val="en-US"/>
        </w:rPr>
        <w:t>programme</w:t>
      </w:r>
      <w:proofErr w:type="spellEnd"/>
      <w:r w:rsidRPr="00F346E5">
        <w:rPr>
          <w:rFonts w:ascii="Arial" w:hAnsi="Arial" w:cs="Arial"/>
          <w:sz w:val="24"/>
          <w:szCs w:val="24"/>
          <w:u w:color="000000"/>
          <w:lang w:val="en-US"/>
        </w:rPr>
        <w:t xml:space="preserve"> may incorporate Relationship and sex education - this is dealt with in a separate RSE policy and where applicable, and the drugs education </w:t>
      </w:r>
      <w:proofErr w:type="spellStart"/>
      <w:r w:rsidRPr="00F346E5">
        <w:rPr>
          <w:rFonts w:ascii="Arial" w:hAnsi="Arial" w:cs="Arial"/>
          <w:sz w:val="24"/>
          <w:szCs w:val="24"/>
          <w:u w:color="000000"/>
          <w:lang w:val="en-US"/>
        </w:rPr>
        <w:t>programme</w:t>
      </w:r>
      <w:proofErr w:type="spellEnd"/>
      <w:r w:rsidRPr="00F346E5">
        <w:rPr>
          <w:rFonts w:ascii="Arial" w:hAnsi="Arial" w:cs="Arial"/>
          <w:sz w:val="24"/>
          <w:szCs w:val="24"/>
          <w:u w:color="000000"/>
          <w:lang w:val="en-US"/>
        </w:rPr>
        <w:t>.</w:t>
      </w:r>
    </w:p>
    <w:p w14:paraId="16E38952" w14:textId="77777777" w:rsidR="00667861" w:rsidRPr="00F346E5" w:rsidRDefault="00667861">
      <w:pPr>
        <w:pStyle w:val="Body"/>
        <w:rPr>
          <w:rFonts w:ascii="Arial" w:eastAsia="Arial" w:hAnsi="Arial" w:cs="Arial"/>
          <w:sz w:val="24"/>
          <w:szCs w:val="24"/>
          <w:u w:color="000000"/>
          <w:lang w:val="en-US"/>
        </w:rPr>
      </w:pPr>
    </w:p>
    <w:p w14:paraId="3217DB38"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DIFFERENTIATION AND SPECIAL EDUCATIONAL NEEDS</w:t>
      </w:r>
    </w:p>
    <w:p w14:paraId="5841B14F" w14:textId="77777777" w:rsidR="00667861" w:rsidRPr="00F346E5" w:rsidRDefault="00667861">
      <w:pPr>
        <w:pStyle w:val="Body"/>
        <w:rPr>
          <w:rFonts w:ascii="Arial" w:eastAsia="Arial" w:hAnsi="Arial" w:cs="Arial"/>
          <w:sz w:val="24"/>
          <w:szCs w:val="24"/>
          <w:u w:color="000000"/>
          <w:lang w:val="en-US"/>
        </w:rPr>
      </w:pPr>
    </w:p>
    <w:p w14:paraId="6B3C05DA"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Pupils will be at different levels of maturity, will have different life experiences and very different attitudes and feelings.  Lessons are planned to allow different perceptions to be discussed with all contributions being valued and respected.  In relation to some sensitive issues, such as sex education, the teacher will ensure that this discussion takes place within a moral and legal framework.</w:t>
      </w:r>
    </w:p>
    <w:p w14:paraId="78B97A72" w14:textId="77777777" w:rsidR="00667861" w:rsidRPr="00F346E5" w:rsidRDefault="00667861">
      <w:pPr>
        <w:pStyle w:val="Body"/>
        <w:rPr>
          <w:rFonts w:ascii="Arial" w:eastAsia="Arial" w:hAnsi="Arial" w:cs="Arial"/>
          <w:sz w:val="24"/>
          <w:szCs w:val="24"/>
          <w:u w:color="000000"/>
          <w:lang w:val="en-US"/>
        </w:rPr>
      </w:pPr>
    </w:p>
    <w:p w14:paraId="7E9B6A29" w14:textId="724A06C2"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The needs of pupils with SEN</w:t>
      </w:r>
      <w:r w:rsidR="003D2ED4">
        <w:rPr>
          <w:rFonts w:ascii="Arial" w:hAnsi="Arial" w:cs="Arial"/>
          <w:sz w:val="24"/>
          <w:szCs w:val="24"/>
          <w:u w:color="000000"/>
          <w:lang w:val="en-US"/>
        </w:rPr>
        <w:t>D</w:t>
      </w:r>
      <w:r w:rsidRPr="00F346E5">
        <w:rPr>
          <w:rFonts w:ascii="Arial" w:hAnsi="Arial" w:cs="Arial"/>
          <w:sz w:val="24"/>
          <w:szCs w:val="24"/>
          <w:u w:color="000000"/>
          <w:lang w:val="en-US"/>
        </w:rPr>
        <w:t xml:space="preserve"> will be </w:t>
      </w:r>
      <w:proofErr w:type="gramStart"/>
      <w:r w:rsidRPr="00F346E5">
        <w:rPr>
          <w:rFonts w:ascii="Arial" w:hAnsi="Arial" w:cs="Arial"/>
          <w:sz w:val="24"/>
          <w:szCs w:val="24"/>
          <w:u w:color="000000"/>
          <w:lang w:val="en-US"/>
        </w:rPr>
        <w:t>taken into account</w:t>
      </w:r>
      <w:proofErr w:type="gramEnd"/>
      <w:r w:rsidRPr="00F346E5">
        <w:rPr>
          <w:rFonts w:ascii="Arial" w:hAnsi="Arial" w:cs="Arial"/>
          <w:sz w:val="24"/>
          <w:szCs w:val="24"/>
          <w:u w:color="000000"/>
          <w:lang w:val="en-US"/>
        </w:rPr>
        <w:t xml:space="preserve"> by the teacher who may need to provide different resources, activities or specific support to some pupils.  Where pupils’ IEPs identify targets relating to their personal development, the teacher should ensure that opportunities are planned to support the pupil in achieving these.</w:t>
      </w:r>
    </w:p>
    <w:p w14:paraId="2B44A5C0" w14:textId="77777777" w:rsidR="00667861" w:rsidRPr="00F346E5" w:rsidRDefault="00667861">
      <w:pPr>
        <w:pStyle w:val="Body"/>
        <w:rPr>
          <w:rFonts w:ascii="Arial" w:eastAsia="Arial" w:hAnsi="Arial" w:cs="Arial"/>
          <w:sz w:val="24"/>
          <w:szCs w:val="24"/>
          <w:u w:color="000000"/>
          <w:lang w:val="en-US"/>
        </w:rPr>
      </w:pPr>
    </w:p>
    <w:p w14:paraId="03977E29"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BREADTH AND BALANCE</w:t>
      </w:r>
    </w:p>
    <w:p w14:paraId="65CFA257" w14:textId="77777777" w:rsidR="00667861" w:rsidRPr="00F346E5" w:rsidRDefault="00667861">
      <w:pPr>
        <w:pStyle w:val="Body"/>
        <w:rPr>
          <w:rFonts w:ascii="Arial" w:eastAsia="Arial" w:hAnsi="Arial" w:cs="Arial"/>
          <w:b/>
          <w:bCs/>
          <w:sz w:val="24"/>
          <w:szCs w:val="24"/>
          <w:u w:color="000000"/>
          <w:lang w:val="en-US"/>
        </w:rPr>
      </w:pPr>
    </w:p>
    <w:p w14:paraId="6993CD54" w14:textId="77777777" w:rsidR="00667861" w:rsidRPr="00F346E5" w:rsidRDefault="00120B54">
      <w:pPr>
        <w:pStyle w:val="BodyText"/>
        <w:rPr>
          <w:rFonts w:cs="Arial"/>
        </w:rPr>
      </w:pPr>
      <w:r w:rsidRPr="00F346E5">
        <w:rPr>
          <w:rFonts w:cs="Arial"/>
        </w:rPr>
        <w:t xml:space="preserve">The </w:t>
      </w:r>
      <w:proofErr w:type="spellStart"/>
      <w:r w:rsidRPr="00F346E5">
        <w:rPr>
          <w:rFonts w:cs="Arial"/>
        </w:rPr>
        <w:t>programme</w:t>
      </w:r>
      <w:proofErr w:type="spellEnd"/>
      <w:r w:rsidRPr="00F346E5">
        <w:rPr>
          <w:rFonts w:cs="Arial"/>
        </w:rPr>
        <w:t xml:space="preserve"> will be delivered through a wide range of activities, including the use of </w:t>
      </w:r>
      <w:r w:rsidR="00FA3483" w:rsidRPr="00F346E5">
        <w:rPr>
          <w:rFonts w:cs="Arial"/>
        </w:rPr>
        <w:t xml:space="preserve">PSHE assemblies and </w:t>
      </w:r>
      <w:r w:rsidRPr="00F346E5">
        <w:rPr>
          <w:rFonts w:cs="Arial"/>
        </w:rPr>
        <w:t>external agencies.  This will be broad and balanced to allow for pupils’ different learning styles.</w:t>
      </w:r>
    </w:p>
    <w:p w14:paraId="6638F4AB" w14:textId="77777777" w:rsidR="00667861" w:rsidRPr="00F346E5" w:rsidRDefault="00667861">
      <w:pPr>
        <w:pStyle w:val="Body"/>
        <w:rPr>
          <w:rFonts w:ascii="Arial" w:eastAsia="Arial" w:hAnsi="Arial" w:cs="Arial"/>
          <w:sz w:val="24"/>
          <w:szCs w:val="24"/>
          <w:u w:color="000000"/>
          <w:lang w:val="en-US"/>
        </w:rPr>
      </w:pPr>
    </w:p>
    <w:p w14:paraId="320F2634"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CROSS-CURRICULAR LINKS</w:t>
      </w:r>
    </w:p>
    <w:p w14:paraId="0A3969D1" w14:textId="77777777" w:rsidR="00667861" w:rsidRPr="00F346E5" w:rsidRDefault="00667861">
      <w:pPr>
        <w:pStyle w:val="Body"/>
        <w:rPr>
          <w:rFonts w:ascii="Arial" w:eastAsia="Arial" w:hAnsi="Arial" w:cs="Arial"/>
          <w:sz w:val="24"/>
          <w:szCs w:val="24"/>
          <w:u w:color="000000"/>
          <w:lang w:val="en-US"/>
        </w:rPr>
      </w:pPr>
    </w:p>
    <w:p w14:paraId="579D30FE" w14:textId="77777777"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All subjects contribute to PSHE, in the development of skills, attitudes, values and feelings.  Some subjects have a specific contribution, such as sex education through Science.  Wherever in the school curriculum pupils are given the opportunity to learn about themselves, to work independently or to collaborate with others, a contribution is being made to their personal and social development.</w:t>
      </w:r>
    </w:p>
    <w:p w14:paraId="446D77B6" w14:textId="77777777" w:rsidR="00667861" w:rsidRPr="00F346E5" w:rsidRDefault="00667861">
      <w:pPr>
        <w:pStyle w:val="Heading"/>
        <w:rPr>
          <w:rFonts w:ascii="Arial" w:eastAsia="Arial" w:hAnsi="Arial" w:cs="Arial"/>
          <w:sz w:val="24"/>
          <w:szCs w:val="24"/>
          <w:u w:color="000000"/>
        </w:rPr>
      </w:pPr>
    </w:p>
    <w:p w14:paraId="36964920" w14:textId="77777777" w:rsidR="00667861" w:rsidRPr="00F346E5" w:rsidRDefault="00667861">
      <w:pPr>
        <w:pStyle w:val="Body"/>
        <w:rPr>
          <w:rFonts w:ascii="Arial" w:eastAsia="Arial" w:hAnsi="Arial" w:cs="Arial"/>
          <w:sz w:val="24"/>
          <w:szCs w:val="24"/>
          <w:u w:color="000000"/>
          <w:lang w:val="en-US"/>
        </w:rPr>
      </w:pPr>
    </w:p>
    <w:p w14:paraId="3E801975"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EQUAL OPPORTUNITIES</w:t>
      </w:r>
    </w:p>
    <w:p w14:paraId="535D6642" w14:textId="77777777" w:rsidR="00667861" w:rsidRPr="00F346E5" w:rsidRDefault="00667861">
      <w:pPr>
        <w:pStyle w:val="Body"/>
        <w:rPr>
          <w:rFonts w:ascii="Arial" w:eastAsia="Arial" w:hAnsi="Arial" w:cs="Arial"/>
          <w:b/>
          <w:bCs/>
          <w:sz w:val="24"/>
          <w:szCs w:val="24"/>
          <w:u w:color="000000"/>
          <w:lang w:val="en-US"/>
        </w:rPr>
      </w:pPr>
    </w:p>
    <w:p w14:paraId="4128DA21" w14:textId="77777777" w:rsidR="00667861" w:rsidRPr="00F346E5" w:rsidRDefault="00120B54">
      <w:pPr>
        <w:pStyle w:val="BodyText"/>
        <w:rPr>
          <w:rFonts w:cs="Arial"/>
        </w:rPr>
      </w:pPr>
      <w:r w:rsidRPr="00F346E5">
        <w:rPr>
          <w:rFonts w:cs="Arial"/>
        </w:rPr>
        <w:t xml:space="preserve">The school’s accessibility, racial and equal opportunities policies applies to PSHE.  Where </w:t>
      </w:r>
      <w:r w:rsidR="00FA3483" w:rsidRPr="00F346E5">
        <w:rPr>
          <w:rFonts w:cs="Arial"/>
        </w:rPr>
        <w:t>appropriate</w:t>
      </w:r>
      <w:r w:rsidR="00F67D51" w:rsidRPr="00F346E5">
        <w:rPr>
          <w:rFonts w:cs="Arial"/>
        </w:rPr>
        <w:t>,</w:t>
      </w:r>
      <w:r w:rsidR="00FA3483" w:rsidRPr="00F346E5">
        <w:rPr>
          <w:rFonts w:cs="Arial"/>
        </w:rPr>
        <w:t xml:space="preserve"> teaching materials, </w:t>
      </w:r>
      <w:r w:rsidRPr="00F346E5">
        <w:rPr>
          <w:rFonts w:cs="Arial"/>
        </w:rPr>
        <w:t xml:space="preserve">individual </w:t>
      </w:r>
      <w:r w:rsidR="00FA3483" w:rsidRPr="00F346E5">
        <w:rPr>
          <w:rFonts w:cs="Arial"/>
        </w:rPr>
        <w:t xml:space="preserve">and </w:t>
      </w:r>
      <w:r w:rsidRPr="00F346E5">
        <w:rPr>
          <w:rFonts w:cs="Arial"/>
        </w:rPr>
        <w:t xml:space="preserve">group activities reflect the cultural and ethnic diversity of British society.  We try to avoid stereotyping, in terms of race and gender, and pupils’ progress is monitored to ensure no pupil is disadvantaged.  Pupils’ </w:t>
      </w:r>
      <w:bookmarkStart w:id="0" w:name="_GoBack"/>
      <w:bookmarkEnd w:id="0"/>
      <w:r w:rsidRPr="00F346E5">
        <w:rPr>
          <w:rFonts w:cs="Arial"/>
        </w:rPr>
        <w:lastRenderedPageBreak/>
        <w:t>religious beliefs will be respected.  Parents are always welcome to discuss these issues with staff.</w:t>
      </w:r>
    </w:p>
    <w:p w14:paraId="5744E9E5" w14:textId="77777777" w:rsidR="00667861" w:rsidRPr="00F346E5" w:rsidRDefault="00667861">
      <w:pPr>
        <w:pStyle w:val="Body"/>
        <w:rPr>
          <w:rFonts w:ascii="Arial" w:eastAsia="Arial" w:hAnsi="Arial" w:cs="Arial"/>
          <w:sz w:val="24"/>
          <w:szCs w:val="24"/>
          <w:u w:color="000000"/>
          <w:lang w:val="en-US"/>
        </w:rPr>
      </w:pPr>
    </w:p>
    <w:p w14:paraId="09CDE217" w14:textId="77777777" w:rsidR="00667861" w:rsidRPr="00F346E5" w:rsidRDefault="00667861">
      <w:pPr>
        <w:pStyle w:val="Body"/>
        <w:rPr>
          <w:rFonts w:ascii="Arial" w:eastAsia="Arial" w:hAnsi="Arial" w:cs="Arial"/>
          <w:sz w:val="24"/>
          <w:szCs w:val="24"/>
          <w:u w:color="000000"/>
          <w:lang w:val="en-US"/>
        </w:rPr>
      </w:pPr>
    </w:p>
    <w:p w14:paraId="3A675569" w14:textId="77777777" w:rsidR="00667861" w:rsidRPr="00F346E5" w:rsidRDefault="00120B54">
      <w:pPr>
        <w:pStyle w:val="Heading"/>
        <w:rPr>
          <w:rFonts w:ascii="Arial" w:eastAsia="Arial" w:hAnsi="Arial" w:cs="Arial"/>
          <w:sz w:val="24"/>
          <w:szCs w:val="24"/>
          <w:u w:color="000000"/>
        </w:rPr>
      </w:pPr>
      <w:r w:rsidRPr="00F346E5">
        <w:rPr>
          <w:rFonts w:ascii="Arial" w:hAnsi="Arial" w:cs="Arial"/>
          <w:sz w:val="24"/>
          <w:szCs w:val="24"/>
          <w:u w:color="000000"/>
        </w:rPr>
        <w:t>ASSESSMENT, RECORDING AND REPORTING</w:t>
      </w:r>
    </w:p>
    <w:p w14:paraId="29447ACE" w14:textId="77777777" w:rsidR="00667861" w:rsidRPr="00F346E5" w:rsidRDefault="00667861">
      <w:pPr>
        <w:pStyle w:val="Body"/>
        <w:rPr>
          <w:rFonts w:ascii="Arial" w:eastAsia="Arial" w:hAnsi="Arial" w:cs="Arial"/>
          <w:sz w:val="24"/>
          <w:szCs w:val="24"/>
          <w:u w:color="000000"/>
          <w:lang w:val="en-US"/>
        </w:rPr>
      </w:pPr>
    </w:p>
    <w:p w14:paraId="15C9E8A9" w14:textId="7DEF5563" w:rsidR="003D2ED4" w:rsidRPr="003D2ED4" w:rsidRDefault="00120B54">
      <w:pPr>
        <w:pStyle w:val="Body"/>
        <w:rPr>
          <w:rFonts w:ascii="Arial" w:hAnsi="Arial" w:cs="Arial"/>
          <w:sz w:val="24"/>
          <w:szCs w:val="24"/>
          <w:u w:color="000000"/>
          <w:lang w:val="en-US"/>
        </w:rPr>
      </w:pPr>
      <w:r w:rsidRPr="00F346E5">
        <w:rPr>
          <w:rFonts w:ascii="Arial" w:hAnsi="Arial" w:cs="Arial"/>
          <w:sz w:val="24"/>
          <w:szCs w:val="24"/>
          <w:u w:color="000000"/>
          <w:lang w:val="en-US"/>
        </w:rPr>
        <w:t>Pupils will be given the opportunity to assess themselves, and within a positive and supportive framework, assess their peers.</w:t>
      </w:r>
      <w:r w:rsidR="003D2ED4">
        <w:rPr>
          <w:rFonts w:ascii="Arial" w:hAnsi="Arial" w:cs="Arial"/>
          <w:sz w:val="24"/>
          <w:szCs w:val="24"/>
          <w:u w:color="000000"/>
          <w:lang w:val="en-US"/>
        </w:rPr>
        <w:t xml:space="preserve"> Character Builder assessment will take </w:t>
      </w:r>
      <w:proofErr w:type="spellStart"/>
      <w:r w:rsidR="003D2ED4">
        <w:rPr>
          <w:rFonts w:ascii="Arial" w:hAnsi="Arial" w:cs="Arial"/>
          <w:sz w:val="24"/>
          <w:szCs w:val="24"/>
          <w:u w:color="000000"/>
          <w:lang w:val="en-US"/>
        </w:rPr>
        <w:t>vplace</w:t>
      </w:r>
      <w:proofErr w:type="spellEnd"/>
      <w:r w:rsidR="003D2ED4">
        <w:rPr>
          <w:rFonts w:ascii="Arial" w:hAnsi="Arial" w:cs="Arial"/>
          <w:sz w:val="24"/>
          <w:szCs w:val="24"/>
          <w:u w:color="000000"/>
          <w:lang w:val="en-US"/>
        </w:rPr>
        <w:t xml:space="preserve"> at least twice per year to measure the development of character in response to engagement with the PSHE </w:t>
      </w:r>
      <w:proofErr w:type="spellStart"/>
      <w:r w:rsidR="003D2ED4">
        <w:rPr>
          <w:rFonts w:ascii="Arial" w:hAnsi="Arial" w:cs="Arial"/>
          <w:sz w:val="24"/>
          <w:szCs w:val="24"/>
          <w:u w:color="000000"/>
          <w:lang w:val="en-US"/>
        </w:rPr>
        <w:t>programme</w:t>
      </w:r>
      <w:proofErr w:type="spellEnd"/>
      <w:r w:rsidR="003D2ED4">
        <w:rPr>
          <w:rFonts w:ascii="Arial" w:hAnsi="Arial" w:cs="Arial"/>
          <w:sz w:val="24"/>
          <w:szCs w:val="24"/>
          <w:u w:color="000000"/>
          <w:lang w:val="en-US"/>
        </w:rPr>
        <w:t>.</w:t>
      </w:r>
    </w:p>
    <w:p w14:paraId="72791D27" w14:textId="77777777" w:rsidR="00667861" w:rsidRPr="00F346E5" w:rsidRDefault="00667861">
      <w:pPr>
        <w:pStyle w:val="Body"/>
        <w:rPr>
          <w:rFonts w:ascii="Arial" w:eastAsia="Arial" w:hAnsi="Arial" w:cs="Arial"/>
          <w:sz w:val="24"/>
          <w:szCs w:val="24"/>
          <w:u w:color="000000"/>
          <w:lang w:val="en-US"/>
        </w:rPr>
      </w:pPr>
    </w:p>
    <w:p w14:paraId="2B6068DD" w14:textId="5FB745DF" w:rsidR="00667861" w:rsidRPr="00F346E5" w:rsidRDefault="00120B54">
      <w:pPr>
        <w:pStyle w:val="Body"/>
        <w:rPr>
          <w:rFonts w:ascii="Arial" w:eastAsia="Arial" w:hAnsi="Arial" w:cs="Arial"/>
          <w:sz w:val="24"/>
          <w:szCs w:val="24"/>
          <w:u w:color="000000"/>
          <w:lang w:val="en-US"/>
        </w:rPr>
      </w:pPr>
      <w:r w:rsidRPr="00F346E5">
        <w:rPr>
          <w:rFonts w:ascii="Arial" w:hAnsi="Arial" w:cs="Arial"/>
          <w:sz w:val="24"/>
          <w:szCs w:val="24"/>
          <w:u w:color="000000"/>
          <w:lang w:val="en-US"/>
        </w:rPr>
        <w:t xml:space="preserve">Pupil development will be reported to parents in the </w:t>
      </w:r>
      <w:r w:rsidR="00F346E5" w:rsidRPr="00F346E5">
        <w:rPr>
          <w:rFonts w:ascii="Arial" w:hAnsi="Arial" w:cs="Arial"/>
          <w:sz w:val="24"/>
          <w:szCs w:val="24"/>
          <w:u w:color="000000"/>
          <w:lang w:val="en-US"/>
        </w:rPr>
        <w:t xml:space="preserve">two interim reports (November &amp; February) and in the </w:t>
      </w:r>
      <w:r w:rsidRPr="00F346E5">
        <w:rPr>
          <w:rFonts w:ascii="Arial" w:hAnsi="Arial" w:cs="Arial"/>
          <w:sz w:val="24"/>
          <w:szCs w:val="24"/>
          <w:u w:color="000000"/>
          <w:lang w:val="en-US"/>
        </w:rPr>
        <w:t xml:space="preserve">annual written report.  There may also be verbal feedback </w:t>
      </w:r>
      <w:r w:rsidR="00F346E5" w:rsidRPr="00F346E5">
        <w:rPr>
          <w:rFonts w:ascii="Arial" w:hAnsi="Arial" w:cs="Arial"/>
          <w:sz w:val="24"/>
          <w:szCs w:val="24"/>
          <w:u w:color="000000"/>
          <w:lang w:val="en-US"/>
        </w:rPr>
        <w:t>on other occasions and at formal parent consultations.</w:t>
      </w:r>
    </w:p>
    <w:p w14:paraId="2CA3BE54" w14:textId="77777777" w:rsidR="00667861" w:rsidRPr="00F346E5" w:rsidRDefault="00667861">
      <w:pPr>
        <w:pStyle w:val="Body"/>
        <w:rPr>
          <w:rFonts w:ascii="Arial" w:eastAsia="Arial" w:hAnsi="Arial" w:cs="Arial"/>
          <w:sz w:val="24"/>
          <w:szCs w:val="24"/>
          <w:u w:color="000000"/>
          <w:lang w:val="en-US"/>
        </w:rPr>
      </w:pPr>
    </w:p>
    <w:p w14:paraId="0FA5AA12" w14:textId="68D28CFB" w:rsidR="00667861" w:rsidRPr="00F346E5" w:rsidRDefault="00F346E5">
      <w:pPr>
        <w:pStyle w:val="Body"/>
        <w:rPr>
          <w:rFonts w:ascii="Arial" w:hAnsi="Arial" w:cs="Arial"/>
          <w:sz w:val="24"/>
          <w:szCs w:val="24"/>
        </w:rPr>
      </w:pPr>
      <w:r w:rsidRPr="00F346E5">
        <w:rPr>
          <w:rFonts w:ascii="Arial" w:hAnsi="Arial" w:cs="Arial"/>
          <w:sz w:val="24"/>
          <w:szCs w:val="24"/>
        </w:rPr>
        <w:t>Reviewed: December 2019</w:t>
      </w:r>
    </w:p>
    <w:p w14:paraId="70776CF2" w14:textId="6C74F0DF" w:rsidR="00F346E5" w:rsidRPr="00F346E5" w:rsidRDefault="00F346E5">
      <w:pPr>
        <w:pStyle w:val="Body"/>
        <w:rPr>
          <w:rFonts w:ascii="Arial" w:hAnsi="Arial" w:cs="Arial"/>
          <w:sz w:val="24"/>
          <w:szCs w:val="24"/>
        </w:rPr>
      </w:pPr>
    </w:p>
    <w:p w14:paraId="5D499644" w14:textId="0C317FCE" w:rsidR="00F346E5" w:rsidRPr="00F346E5" w:rsidRDefault="00F346E5">
      <w:pPr>
        <w:pStyle w:val="Body"/>
        <w:rPr>
          <w:rFonts w:ascii="Arial" w:hAnsi="Arial" w:cs="Arial"/>
          <w:sz w:val="24"/>
          <w:szCs w:val="24"/>
        </w:rPr>
      </w:pPr>
      <w:r w:rsidRPr="00F346E5">
        <w:rPr>
          <w:rFonts w:ascii="Arial" w:hAnsi="Arial" w:cs="Arial"/>
          <w:sz w:val="24"/>
          <w:szCs w:val="24"/>
        </w:rPr>
        <w:t>To be reviewed: December 2020</w:t>
      </w:r>
    </w:p>
    <w:sectPr w:rsidR="00F346E5" w:rsidRPr="00F346E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8DF5" w14:textId="77777777" w:rsidR="00F51BC5" w:rsidRDefault="00120B54">
      <w:r>
        <w:separator/>
      </w:r>
    </w:p>
  </w:endnote>
  <w:endnote w:type="continuationSeparator" w:id="0">
    <w:p w14:paraId="6A7D1122" w14:textId="77777777" w:rsidR="00F51BC5" w:rsidRDefault="001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DC69" w14:textId="77777777" w:rsidR="00667861" w:rsidRDefault="006678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A99A" w14:textId="77777777" w:rsidR="00F51BC5" w:rsidRDefault="00120B54">
      <w:r>
        <w:separator/>
      </w:r>
    </w:p>
  </w:footnote>
  <w:footnote w:type="continuationSeparator" w:id="0">
    <w:p w14:paraId="5CE0BBEA" w14:textId="77777777" w:rsidR="00F51BC5" w:rsidRDefault="0012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DB75" w14:textId="77777777" w:rsidR="00667861" w:rsidRDefault="00667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600D"/>
    <w:multiLevelType w:val="hybridMultilevel"/>
    <w:tmpl w:val="4240DD6C"/>
    <w:numStyleLink w:val="ImportedStyle2"/>
  </w:abstractNum>
  <w:abstractNum w:abstractNumId="1" w15:restartNumberingAfterBreak="0">
    <w:nsid w:val="1B8E4C48"/>
    <w:multiLevelType w:val="hybridMultilevel"/>
    <w:tmpl w:val="4240DD6C"/>
    <w:styleLink w:val="ImportedStyle2"/>
    <w:lvl w:ilvl="0" w:tplc="0EE49400">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326BD0">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A6E5FA">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5E878B8">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520B32">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88D9A0">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F1AF7BE">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29A0C">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C43CA0">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CD125F"/>
    <w:multiLevelType w:val="hybridMultilevel"/>
    <w:tmpl w:val="D6BC9272"/>
    <w:styleLink w:val="ImportedStyle1"/>
    <w:lvl w:ilvl="0" w:tplc="9C66865C">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8608DA">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B8F27C">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90E14E">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88F188">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6876C2">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FC4E08">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70ED16">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E4B0C6">
      <w:start w:val="1"/>
      <w:numFmt w:val="bullet"/>
      <w:lvlText w:val="•"/>
      <w:lvlJc w:val="left"/>
      <w:pPr>
        <w:tabs>
          <w:tab w:val="left" w:pos="36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566EE2"/>
    <w:multiLevelType w:val="hybridMultilevel"/>
    <w:tmpl w:val="D6BC9272"/>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61"/>
    <w:rsid w:val="00057F3C"/>
    <w:rsid w:val="00120B54"/>
    <w:rsid w:val="003D2ED4"/>
    <w:rsid w:val="00667861"/>
    <w:rsid w:val="008D42CC"/>
    <w:rsid w:val="00F346E5"/>
    <w:rsid w:val="00F51BC5"/>
    <w:rsid w:val="00F67D51"/>
    <w:rsid w:val="00FA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D49"/>
  <w15:docId w15:val="{589E8AD3-FC96-42F4-B4DD-D0C3994C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hAnsi="Helvetica" w:cs="Arial Unicode MS"/>
      <w:color w:val="000000"/>
      <w:sz w:val="40"/>
      <w:szCs w:val="40"/>
      <w:lang w:val="en-US"/>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styleId="BodyText">
    <w:name w:val="Body Tex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4A026-C7FD-4D1A-A5E5-BC7A2CAF7D82}"/>
</file>

<file path=customXml/itemProps2.xml><?xml version="1.0" encoding="utf-8"?>
<ds:datastoreItem xmlns:ds="http://schemas.openxmlformats.org/officeDocument/2006/customXml" ds:itemID="{24F13BDA-A2BB-487D-A536-39B31BB96AB0}"/>
</file>

<file path=customXml/itemProps3.xml><?xml version="1.0" encoding="utf-8"?>
<ds:datastoreItem xmlns:ds="http://schemas.openxmlformats.org/officeDocument/2006/customXml" ds:itemID="{C7D54236-BDD4-42C6-893E-F54B814DD5B1}"/>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Weald Community Primary School</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David Pyle</cp:lastModifiedBy>
  <cp:revision>2</cp:revision>
  <dcterms:created xsi:type="dcterms:W3CDTF">2020-01-14T08:37:00Z</dcterms:created>
  <dcterms:modified xsi:type="dcterms:W3CDTF">2020-01-14T08:37:00Z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